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892" w:type="dxa"/>
        <w:tblInd w:w="-147" w:type="dxa"/>
        <w:tblLook w:val="04A0" w:firstRow="1" w:lastRow="0" w:firstColumn="1" w:lastColumn="0" w:noHBand="0" w:noVBand="1"/>
      </w:tblPr>
      <w:tblGrid>
        <w:gridCol w:w="1681"/>
        <w:gridCol w:w="167"/>
        <w:gridCol w:w="6374"/>
        <w:gridCol w:w="1670"/>
      </w:tblGrid>
      <w:tr w:rsidR="008A3EB0" w:rsidTr="00105A42">
        <w:trPr>
          <w:trHeight w:val="797"/>
        </w:trPr>
        <w:tc>
          <w:tcPr>
            <w:tcW w:w="1681" w:type="dxa"/>
            <w:tcBorders>
              <w:top w:val="single" w:sz="4" w:space="0" w:color="000000"/>
              <w:left w:val="single" w:sz="4" w:space="0" w:color="000000"/>
              <w:bottom w:val="nil"/>
              <w:right w:val="nil"/>
            </w:tcBorders>
            <w:shd w:val="clear" w:color="auto" w:fill="FFFFFF"/>
          </w:tcPr>
          <w:p w:rsidR="008A3EB0" w:rsidRDefault="008A3EB0" w:rsidP="008A3EB0">
            <w:pPr>
              <w:spacing w:after="0" w:line="259" w:lineRule="auto"/>
              <w:ind w:left="0" w:right="-2" w:firstLine="0"/>
              <w:jc w:val="left"/>
            </w:pPr>
            <w:r>
              <w:rPr>
                <w:noProof/>
              </w:rPr>
              <w:drawing>
                <wp:inline distT="0" distB="0" distL="0" distR="0">
                  <wp:extent cx="890016" cy="509016"/>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8"/>
                          <a:stretch>
                            <a:fillRect/>
                          </a:stretch>
                        </pic:blipFill>
                        <pic:spPr>
                          <a:xfrm>
                            <a:off x="0" y="0"/>
                            <a:ext cx="890016" cy="509016"/>
                          </a:xfrm>
                          <a:prstGeom prst="rect">
                            <a:avLst/>
                          </a:prstGeom>
                        </pic:spPr>
                      </pic:pic>
                    </a:graphicData>
                  </a:graphic>
                </wp:inline>
              </w:drawing>
            </w:r>
          </w:p>
        </w:tc>
        <w:tc>
          <w:tcPr>
            <w:tcW w:w="167" w:type="dxa"/>
            <w:vMerge w:val="restart"/>
            <w:tcBorders>
              <w:top w:val="single" w:sz="4" w:space="0" w:color="000000"/>
              <w:left w:val="nil"/>
              <w:bottom w:val="single" w:sz="4" w:space="0" w:color="000000"/>
              <w:right w:val="single" w:sz="4" w:space="0" w:color="000000"/>
            </w:tcBorders>
            <w:vAlign w:val="bottom"/>
          </w:tcPr>
          <w:p w:rsidR="008A3EB0" w:rsidRDefault="008A3EB0" w:rsidP="008A3EB0">
            <w:pPr>
              <w:spacing w:after="332" w:line="259" w:lineRule="auto"/>
              <w:ind w:left="-1" w:firstLine="0"/>
              <w:jc w:val="left"/>
            </w:pPr>
          </w:p>
          <w:p w:rsidR="008A3EB0" w:rsidRDefault="008A3EB0" w:rsidP="008A3EB0">
            <w:pPr>
              <w:spacing w:after="0" w:line="259" w:lineRule="auto"/>
              <w:ind w:left="79" w:firstLine="0"/>
              <w:jc w:val="left"/>
            </w:pPr>
          </w:p>
        </w:tc>
        <w:tc>
          <w:tcPr>
            <w:tcW w:w="6374" w:type="dxa"/>
            <w:vMerge w:val="restart"/>
            <w:tcBorders>
              <w:top w:val="single" w:sz="4" w:space="0" w:color="000000"/>
              <w:left w:val="single" w:sz="4" w:space="0" w:color="000000"/>
              <w:bottom w:val="single" w:sz="4" w:space="0" w:color="000000"/>
              <w:right w:val="single" w:sz="4" w:space="0" w:color="000000"/>
            </w:tcBorders>
          </w:tcPr>
          <w:p w:rsidR="008A3EB0" w:rsidRDefault="008A3EB0" w:rsidP="008A3EB0">
            <w:pPr>
              <w:spacing w:after="0" w:line="259" w:lineRule="auto"/>
              <w:ind w:left="4" w:firstLine="0"/>
              <w:jc w:val="center"/>
            </w:pPr>
            <w:r>
              <w:rPr>
                <w:sz w:val="44"/>
              </w:rPr>
              <w:t xml:space="preserve">Comune di Casaluce </w:t>
            </w:r>
          </w:p>
          <w:p w:rsidR="008A3EB0" w:rsidRDefault="008A3EB0" w:rsidP="008A3EB0">
            <w:pPr>
              <w:spacing w:after="0" w:line="259" w:lineRule="auto"/>
              <w:ind w:left="1" w:firstLine="0"/>
              <w:jc w:val="center"/>
            </w:pPr>
            <w:r>
              <w:rPr>
                <w:sz w:val="28"/>
              </w:rPr>
              <w:t xml:space="preserve">PROVINCIA DI CASERTA </w:t>
            </w:r>
          </w:p>
          <w:p w:rsidR="008A3EB0" w:rsidRDefault="008A3EB0" w:rsidP="008A3EB0">
            <w:pPr>
              <w:spacing w:after="0" w:line="259" w:lineRule="auto"/>
              <w:ind w:left="109" w:firstLine="0"/>
              <w:jc w:val="center"/>
            </w:pPr>
            <w:r>
              <w:rPr>
                <w:sz w:val="20"/>
              </w:rPr>
              <w:t xml:space="preserve">SERVIZIO Lavori Pubblici </w:t>
            </w:r>
          </w:p>
          <w:p w:rsidR="00232569" w:rsidRDefault="008A3EB0" w:rsidP="008A3EB0">
            <w:pPr>
              <w:spacing w:after="0" w:line="259" w:lineRule="auto"/>
              <w:ind w:left="656" w:right="520" w:hanging="26"/>
              <w:jc w:val="center"/>
            </w:pPr>
            <w:r w:rsidRPr="008A3EB0">
              <w:t xml:space="preserve">Via S. Allende, 4- 81030- Casaluce (CE) </w:t>
            </w:r>
            <w:proofErr w:type="spellStart"/>
            <w:r w:rsidRPr="008A3EB0">
              <w:t>Tel</w:t>
            </w:r>
            <w:proofErr w:type="spellEnd"/>
            <w:r w:rsidRPr="008A3EB0">
              <w:t xml:space="preserve">: 081/8911017 – </w:t>
            </w:r>
          </w:p>
          <w:p w:rsidR="008A3EB0" w:rsidRPr="002E6481" w:rsidRDefault="008A3EB0" w:rsidP="008A3EB0">
            <w:pPr>
              <w:spacing w:after="0" w:line="259" w:lineRule="auto"/>
              <w:ind w:left="656" w:right="520" w:hanging="26"/>
              <w:jc w:val="center"/>
              <w:rPr>
                <w:lang w:val="en-US"/>
              </w:rPr>
            </w:pPr>
            <w:r w:rsidRPr="002E6481">
              <w:rPr>
                <w:lang w:val="en-US"/>
              </w:rPr>
              <w:t>Fax 081/8911033 http://www.comune.casaluce.ce.it</w:t>
            </w:r>
          </w:p>
          <w:p w:rsidR="008A3EB0" w:rsidRDefault="008A3EB0" w:rsidP="008A3EB0">
            <w:pPr>
              <w:spacing w:after="0" w:line="259" w:lineRule="auto"/>
              <w:ind w:left="656" w:right="520" w:hanging="26"/>
              <w:jc w:val="center"/>
            </w:pPr>
            <w:r>
              <w:t>PEC</w:t>
            </w:r>
            <w:r w:rsidRPr="008A3EB0">
              <w:t>: area.tecnica.lavori.pubblici@pec.comune.casaluce.ce.it</w:t>
            </w:r>
          </w:p>
        </w:tc>
        <w:tc>
          <w:tcPr>
            <w:tcW w:w="1670" w:type="dxa"/>
            <w:vMerge w:val="restart"/>
            <w:tcBorders>
              <w:top w:val="single" w:sz="4" w:space="0" w:color="000000"/>
              <w:left w:val="single" w:sz="4" w:space="0" w:color="000000"/>
              <w:bottom w:val="single" w:sz="4" w:space="0" w:color="000000"/>
              <w:right w:val="single" w:sz="4" w:space="0" w:color="000000"/>
            </w:tcBorders>
          </w:tcPr>
          <w:p w:rsidR="008A3EB0" w:rsidRDefault="008A3EB0" w:rsidP="008A3EB0">
            <w:pPr>
              <w:spacing w:after="199" w:line="259" w:lineRule="auto"/>
              <w:ind w:left="60" w:firstLine="0"/>
              <w:jc w:val="center"/>
            </w:pPr>
          </w:p>
          <w:p w:rsidR="008A3EB0" w:rsidRDefault="008A3EB0" w:rsidP="008A3EB0">
            <w:pPr>
              <w:spacing w:after="0" w:line="259" w:lineRule="auto"/>
              <w:ind w:left="55" w:firstLine="0"/>
              <w:jc w:val="center"/>
            </w:pPr>
          </w:p>
        </w:tc>
      </w:tr>
      <w:tr w:rsidR="008A3EB0" w:rsidTr="00105A42">
        <w:trPr>
          <w:trHeight w:val="967"/>
        </w:trPr>
        <w:tc>
          <w:tcPr>
            <w:tcW w:w="1681" w:type="dxa"/>
            <w:tcBorders>
              <w:top w:val="nil"/>
              <w:left w:val="single" w:sz="4" w:space="0" w:color="000000"/>
              <w:bottom w:val="single" w:sz="4" w:space="0" w:color="000000"/>
              <w:right w:val="nil"/>
            </w:tcBorders>
          </w:tcPr>
          <w:p w:rsidR="008A3EB0" w:rsidRDefault="008A3EB0" w:rsidP="008A3EB0">
            <w:pPr>
              <w:spacing w:after="0" w:line="259" w:lineRule="auto"/>
              <w:ind w:left="6" w:right="-80" w:firstLine="0"/>
              <w:jc w:val="left"/>
            </w:pPr>
            <w:r>
              <w:rPr>
                <w:noProof/>
              </w:rPr>
              <w:drawing>
                <wp:inline distT="0" distB="0" distL="0" distR="0">
                  <wp:extent cx="935736" cy="2286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9"/>
                          <a:stretch>
                            <a:fillRect/>
                          </a:stretch>
                        </pic:blipFill>
                        <pic:spPr>
                          <a:xfrm>
                            <a:off x="0" y="0"/>
                            <a:ext cx="935736" cy="228600"/>
                          </a:xfrm>
                          <a:prstGeom prst="rect">
                            <a:avLst/>
                          </a:prstGeom>
                        </pic:spPr>
                      </pic:pic>
                    </a:graphicData>
                  </a:graphic>
                </wp:inline>
              </w:drawing>
            </w:r>
          </w:p>
        </w:tc>
        <w:tc>
          <w:tcPr>
            <w:tcW w:w="0" w:type="auto"/>
            <w:vMerge/>
            <w:tcBorders>
              <w:top w:val="nil"/>
              <w:left w:val="nil"/>
              <w:bottom w:val="single" w:sz="4" w:space="0" w:color="000000"/>
              <w:right w:val="single" w:sz="4" w:space="0" w:color="000000"/>
            </w:tcBorders>
          </w:tcPr>
          <w:p w:rsidR="008A3EB0" w:rsidRDefault="008A3EB0" w:rsidP="008A3EB0">
            <w:pPr>
              <w:spacing w:after="160" w:line="259" w:lineRule="auto"/>
              <w:ind w:left="0" w:firstLine="0"/>
              <w:jc w:val="left"/>
            </w:pPr>
          </w:p>
        </w:tc>
        <w:tc>
          <w:tcPr>
            <w:tcW w:w="6374" w:type="dxa"/>
            <w:vMerge/>
            <w:tcBorders>
              <w:top w:val="nil"/>
              <w:left w:val="single" w:sz="4" w:space="0" w:color="000000"/>
              <w:bottom w:val="single" w:sz="4" w:space="0" w:color="000000"/>
              <w:right w:val="single" w:sz="4" w:space="0" w:color="000000"/>
            </w:tcBorders>
          </w:tcPr>
          <w:p w:rsidR="008A3EB0" w:rsidRDefault="008A3EB0" w:rsidP="008A3EB0">
            <w:pPr>
              <w:spacing w:after="160" w:line="259" w:lineRule="auto"/>
              <w:ind w:left="0" w:firstLine="0"/>
              <w:jc w:val="left"/>
            </w:pPr>
          </w:p>
        </w:tc>
        <w:tc>
          <w:tcPr>
            <w:tcW w:w="1670" w:type="dxa"/>
            <w:vMerge/>
            <w:tcBorders>
              <w:top w:val="nil"/>
              <w:left w:val="single" w:sz="4" w:space="0" w:color="000000"/>
              <w:bottom w:val="single" w:sz="4" w:space="0" w:color="000000"/>
              <w:right w:val="single" w:sz="4" w:space="0" w:color="000000"/>
            </w:tcBorders>
          </w:tcPr>
          <w:p w:rsidR="008A3EB0" w:rsidRDefault="008A3EB0" w:rsidP="008A3EB0">
            <w:pPr>
              <w:spacing w:after="160" w:line="259" w:lineRule="auto"/>
              <w:ind w:left="0" w:firstLine="0"/>
              <w:jc w:val="left"/>
            </w:pPr>
          </w:p>
        </w:tc>
      </w:tr>
    </w:tbl>
    <w:p w:rsidR="008A3EB0" w:rsidRDefault="008A3EB0">
      <w:pPr>
        <w:spacing w:line="259" w:lineRule="auto"/>
        <w:ind w:left="-4" w:right="0" w:hanging="10"/>
        <w:jc w:val="left"/>
        <w:rPr>
          <w:sz w:val="24"/>
        </w:rPr>
      </w:pPr>
    </w:p>
    <w:p w:rsidR="000F0422" w:rsidRPr="00F46B77" w:rsidRDefault="008A3EB0">
      <w:pPr>
        <w:spacing w:line="259" w:lineRule="auto"/>
        <w:ind w:left="-4" w:right="0" w:hanging="10"/>
        <w:jc w:val="left"/>
        <w:rPr>
          <w:highlight w:val="yellow"/>
        </w:rPr>
      </w:pPr>
      <w:proofErr w:type="spellStart"/>
      <w:r w:rsidRPr="00F46B77">
        <w:rPr>
          <w:sz w:val="24"/>
          <w:highlight w:val="yellow"/>
        </w:rPr>
        <w:t>Prot</w:t>
      </w:r>
      <w:proofErr w:type="spellEnd"/>
      <w:r w:rsidRPr="00F46B77">
        <w:rPr>
          <w:sz w:val="24"/>
          <w:highlight w:val="yellow"/>
        </w:rPr>
        <w:t xml:space="preserve">. n. </w:t>
      </w:r>
      <w:r w:rsidR="00EC092A">
        <w:rPr>
          <w:sz w:val="24"/>
          <w:highlight w:val="yellow"/>
        </w:rPr>
        <w:t xml:space="preserve"> </w:t>
      </w:r>
      <w:proofErr w:type="gramStart"/>
      <w:r w:rsidR="00842AD8">
        <w:rPr>
          <w:sz w:val="24"/>
          <w:highlight w:val="yellow"/>
        </w:rPr>
        <w:t>29</w:t>
      </w:r>
      <w:bookmarkStart w:id="0" w:name="_GoBack"/>
      <w:bookmarkEnd w:id="0"/>
      <w:r w:rsidR="00842AD8">
        <w:rPr>
          <w:sz w:val="24"/>
          <w:highlight w:val="yellow"/>
        </w:rPr>
        <w:t>47</w:t>
      </w:r>
      <w:r w:rsidR="00EC092A">
        <w:rPr>
          <w:sz w:val="24"/>
          <w:highlight w:val="yellow"/>
        </w:rPr>
        <w:t xml:space="preserve">  </w:t>
      </w:r>
      <w:r w:rsidRPr="00F46B77">
        <w:rPr>
          <w:sz w:val="24"/>
          <w:highlight w:val="yellow"/>
        </w:rPr>
        <w:t>del</w:t>
      </w:r>
      <w:proofErr w:type="gramEnd"/>
      <w:r w:rsidRPr="00F46B77">
        <w:rPr>
          <w:sz w:val="24"/>
          <w:highlight w:val="yellow"/>
        </w:rPr>
        <w:t xml:space="preserve"> </w:t>
      </w:r>
      <w:r w:rsidR="00E70E4B" w:rsidRPr="00F46B77">
        <w:rPr>
          <w:sz w:val="24"/>
          <w:highlight w:val="yellow"/>
        </w:rPr>
        <w:t>11</w:t>
      </w:r>
      <w:r w:rsidRPr="00F46B77">
        <w:rPr>
          <w:sz w:val="24"/>
          <w:highlight w:val="yellow"/>
        </w:rPr>
        <w:t>/</w:t>
      </w:r>
      <w:r w:rsidR="00D7140E" w:rsidRPr="00F46B77">
        <w:rPr>
          <w:sz w:val="24"/>
          <w:highlight w:val="yellow"/>
        </w:rPr>
        <w:t>0</w:t>
      </w:r>
      <w:r w:rsidR="00E70E4B" w:rsidRPr="00F46B77">
        <w:rPr>
          <w:sz w:val="24"/>
          <w:highlight w:val="yellow"/>
        </w:rPr>
        <w:t>3</w:t>
      </w:r>
      <w:r w:rsidRPr="00F46B77">
        <w:rPr>
          <w:sz w:val="24"/>
          <w:highlight w:val="yellow"/>
        </w:rPr>
        <w:t>/201</w:t>
      </w:r>
      <w:r w:rsidR="00D7140E" w:rsidRPr="00F46B77">
        <w:rPr>
          <w:sz w:val="24"/>
          <w:highlight w:val="yellow"/>
        </w:rPr>
        <w:t>9</w:t>
      </w:r>
    </w:p>
    <w:p w:rsidR="000F0422" w:rsidRDefault="008A3EB0">
      <w:pPr>
        <w:spacing w:line="259" w:lineRule="auto"/>
        <w:ind w:left="-4" w:right="0" w:hanging="10"/>
        <w:jc w:val="left"/>
      </w:pPr>
      <w:r w:rsidRPr="00F46B77">
        <w:rPr>
          <w:sz w:val="24"/>
          <w:highlight w:val="yellow"/>
        </w:rPr>
        <w:t xml:space="preserve">Albo Pretorio n. </w:t>
      </w:r>
      <w:r w:rsidR="00EC092A">
        <w:rPr>
          <w:sz w:val="24"/>
          <w:highlight w:val="yellow"/>
        </w:rPr>
        <w:t xml:space="preserve">  </w:t>
      </w:r>
      <w:proofErr w:type="gramStart"/>
      <w:r w:rsidR="00D767BB">
        <w:rPr>
          <w:sz w:val="24"/>
          <w:highlight w:val="yellow"/>
        </w:rPr>
        <w:t>229</w:t>
      </w:r>
      <w:r w:rsidR="00EC092A">
        <w:rPr>
          <w:sz w:val="24"/>
          <w:highlight w:val="yellow"/>
        </w:rPr>
        <w:t xml:space="preserve">  </w:t>
      </w:r>
      <w:r w:rsidRPr="00F46B77">
        <w:rPr>
          <w:sz w:val="24"/>
          <w:highlight w:val="yellow"/>
        </w:rPr>
        <w:t>del</w:t>
      </w:r>
      <w:proofErr w:type="gramEnd"/>
      <w:r w:rsidRPr="00F46B77">
        <w:rPr>
          <w:sz w:val="24"/>
          <w:highlight w:val="yellow"/>
        </w:rPr>
        <w:t xml:space="preserve"> </w:t>
      </w:r>
      <w:r w:rsidR="00E70E4B" w:rsidRPr="00F46B77">
        <w:rPr>
          <w:sz w:val="24"/>
          <w:highlight w:val="yellow"/>
        </w:rPr>
        <w:t>11</w:t>
      </w:r>
      <w:r w:rsidR="00D7140E" w:rsidRPr="00F46B77">
        <w:rPr>
          <w:sz w:val="24"/>
          <w:highlight w:val="yellow"/>
        </w:rPr>
        <w:t>/0</w:t>
      </w:r>
      <w:r w:rsidR="00E70E4B" w:rsidRPr="00F46B77">
        <w:rPr>
          <w:sz w:val="24"/>
          <w:highlight w:val="yellow"/>
        </w:rPr>
        <w:t>3</w:t>
      </w:r>
      <w:r w:rsidR="00D7140E" w:rsidRPr="00F46B77">
        <w:rPr>
          <w:sz w:val="24"/>
          <w:highlight w:val="yellow"/>
        </w:rPr>
        <w:t>/2019</w:t>
      </w:r>
      <w:r w:rsidR="00D7140E">
        <w:rPr>
          <w:sz w:val="24"/>
        </w:rPr>
        <w:t xml:space="preserve"> </w:t>
      </w:r>
    </w:p>
    <w:p w:rsidR="000F0422" w:rsidRDefault="000F0422">
      <w:pPr>
        <w:spacing w:after="0" w:line="259" w:lineRule="auto"/>
        <w:ind w:left="67" w:right="0" w:firstLine="0"/>
        <w:jc w:val="center"/>
      </w:pPr>
    </w:p>
    <w:tbl>
      <w:tblPr>
        <w:tblStyle w:val="TableGrid"/>
        <w:tblW w:w="9864" w:type="dxa"/>
        <w:tblInd w:w="-112" w:type="dxa"/>
        <w:tblCellMar>
          <w:top w:w="69" w:type="dxa"/>
          <w:left w:w="115" w:type="dxa"/>
          <w:bottom w:w="4" w:type="dxa"/>
          <w:right w:w="115" w:type="dxa"/>
        </w:tblCellMar>
        <w:tblLook w:val="04A0" w:firstRow="1" w:lastRow="0" w:firstColumn="1" w:lastColumn="0" w:noHBand="0" w:noVBand="1"/>
      </w:tblPr>
      <w:tblGrid>
        <w:gridCol w:w="9864"/>
      </w:tblGrid>
      <w:tr w:rsidR="000F0422">
        <w:trPr>
          <w:trHeight w:val="749"/>
        </w:trPr>
        <w:tc>
          <w:tcPr>
            <w:tcW w:w="9864" w:type="dxa"/>
            <w:tcBorders>
              <w:top w:val="single" w:sz="4" w:space="0" w:color="000000"/>
              <w:left w:val="single" w:sz="4" w:space="0" w:color="000000"/>
              <w:bottom w:val="single" w:sz="4" w:space="0" w:color="000000"/>
              <w:right w:val="single" w:sz="4" w:space="0" w:color="000000"/>
            </w:tcBorders>
            <w:vAlign w:val="bottom"/>
          </w:tcPr>
          <w:p w:rsidR="000F0422" w:rsidRDefault="008A3EB0">
            <w:pPr>
              <w:spacing w:after="0" w:line="259" w:lineRule="auto"/>
              <w:ind w:left="1" w:right="0" w:firstLine="0"/>
              <w:jc w:val="center"/>
            </w:pPr>
            <w:r>
              <w:rPr>
                <w:b/>
                <w:sz w:val="40"/>
              </w:rPr>
              <w:t xml:space="preserve">BANDO DI GARA  </w:t>
            </w:r>
          </w:p>
          <w:p w:rsidR="000F0422" w:rsidRDefault="008A3EB0">
            <w:pPr>
              <w:spacing w:after="0" w:line="259" w:lineRule="auto"/>
              <w:ind w:left="0" w:right="1" w:firstLine="0"/>
              <w:jc w:val="center"/>
            </w:pPr>
            <w:r>
              <w:rPr>
                <w:b/>
                <w:sz w:val="24"/>
              </w:rPr>
              <w:t xml:space="preserve">MEDIANTE PROCEDURA APERTA </w:t>
            </w:r>
          </w:p>
        </w:tc>
      </w:tr>
      <w:tr w:rsidR="000F0422">
        <w:trPr>
          <w:trHeight w:val="1018"/>
        </w:trPr>
        <w:tc>
          <w:tcPr>
            <w:tcW w:w="9864" w:type="dxa"/>
            <w:tcBorders>
              <w:top w:val="single" w:sz="4" w:space="0" w:color="000000"/>
              <w:left w:val="single" w:sz="4" w:space="0" w:color="000000"/>
              <w:bottom w:val="single" w:sz="4" w:space="0" w:color="000000"/>
              <w:right w:val="single" w:sz="4" w:space="0" w:color="000000"/>
            </w:tcBorders>
          </w:tcPr>
          <w:p w:rsidR="000F0422" w:rsidRDefault="008A3EB0">
            <w:pPr>
              <w:spacing w:after="0" w:line="259" w:lineRule="auto"/>
              <w:ind w:left="0" w:right="0" w:firstLine="0"/>
              <w:jc w:val="center"/>
            </w:pPr>
            <w:r>
              <w:rPr>
                <w:b/>
              </w:rPr>
              <w:t xml:space="preserve">Affidamento in concessione della progettazione, costruzione e gestione di un Tempio Crematorio  </w:t>
            </w:r>
          </w:p>
          <w:p w:rsidR="000F0422" w:rsidRPr="002E6481" w:rsidRDefault="008A3EB0">
            <w:pPr>
              <w:spacing w:after="0" w:line="259" w:lineRule="auto"/>
              <w:ind w:left="0" w:firstLine="0"/>
              <w:jc w:val="center"/>
              <w:rPr>
                <w:lang w:val="en-US"/>
              </w:rPr>
            </w:pPr>
            <w:r w:rsidRPr="002E6481">
              <w:rPr>
                <w:b/>
                <w:lang w:val="en-US"/>
              </w:rPr>
              <w:t xml:space="preserve">PROJECT FINANCING  </w:t>
            </w:r>
          </w:p>
          <w:p w:rsidR="000F0422" w:rsidRPr="00BD5097" w:rsidRDefault="008A3EB0">
            <w:pPr>
              <w:spacing w:after="40" w:line="259" w:lineRule="auto"/>
              <w:ind w:left="0" w:right="3" w:firstLine="0"/>
              <w:jc w:val="center"/>
            </w:pPr>
            <w:r w:rsidRPr="00BD5097">
              <w:rPr>
                <w:b/>
                <w:sz w:val="20"/>
              </w:rPr>
              <w:t xml:space="preserve">art. 183 comma 15 del </w:t>
            </w:r>
            <w:proofErr w:type="spellStart"/>
            <w:proofErr w:type="gramStart"/>
            <w:r w:rsidRPr="00BD5097">
              <w:rPr>
                <w:b/>
                <w:sz w:val="20"/>
              </w:rPr>
              <w:t>D.Lgs</w:t>
            </w:r>
            <w:proofErr w:type="spellEnd"/>
            <w:proofErr w:type="gramEnd"/>
            <w:r w:rsidRPr="00BD5097">
              <w:rPr>
                <w:b/>
                <w:sz w:val="20"/>
              </w:rPr>
              <w:t xml:space="preserve"> 50/2016 e </w:t>
            </w:r>
            <w:proofErr w:type="spellStart"/>
            <w:r w:rsidRPr="00BD5097">
              <w:rPr>
                <w:b/>
                <w:sz w:val="20"/>
              </w:rPr>
              <w:t>s.m.i.</w:t>
            </w:r>
            <w:proofErr w:type="spellEnd"/>
          </w:p>
          <w:p w:rsidR="000F0422" w:rsidRDefault="003C268D">
            <w:pPr>
              <w:spacing w:after="0" w:line="259" w:lineRule="auto"/>
              <w:ind w:left="0" w:right="0" w:firstLine="0"/>
              <w:jc w:val="center"/>
            </w:pPr>
            <w:r w:rsidRPr="003C268D">
              <w:rPr>
                <w:b/>
                <w:sz w:val="20"/>
              </w:rPr>
              <w:t xml:space="preserve">CUP: J98C16000080005 </w:t>
            </w:r>
            <w:r w:rsidR="00EC092A">
              <w:rPr>
                <w:b/>
                <w:sz w:val="20"/>
              </w:rPr>
              <w:t xml:space="preserve">     </w:t>
            </w:r>
            <w:r w:rsidRPr="003C268D">
              <w:rPr>
                <w:b/>
                <w:sz w:val="20"/>
              </w:rPr>
              <w:t xml:space="preserve">CIG: </w:t>
            </w:r>
            <w:bookmarkStart w:id="1" w:name="_Hlk536559"/>
            <w:r w:rsidRPr="003C268D">
              <w:rPr>
                <w:b/>
                <w:sz w:val="20"/>
              </w:rPr>
              <w:t>7783950EBB</w:t>
            </w:r>
            <w:bookmarkEnd w:id="1"/>
          </w:p>
        </w:tc>
      </w:tr>
    </w:tbl>
    <w:p w:rsidR="000F0422" w:rsidRDefault="000F0422">
      <w:pPr>
        <w:spacing w:after="0" w:line="259" w:lineRule="auto"/>
        <w:ind w:left="1" w:right="0" w:firstLine="0"/>
        <w:jc w:val="left"/>
      </w:pPr>
    </w:p>
    <w:p w:rsidR="008A3EB0" w:rsidRPr="00D80BDE" w:rsidRDefault="008A3EB0" w:rsidP="00502570">
      <w:pPr>
        <w:pStyle w:val="Paragrafoelenco"/>
        <w:numPr>
          <w:ilvl w:val="0"/>
          <w:numId w:val="37"/>
        </w:numPr>
        <w:tabs>
          <w:tab w:val="left" w:pos="284"/>
        </w:tabs>
        <w:ind w:left="0" w:right="0" w:firstLine="0"/>
        <w:rPr>
          <w:sz w:val="24"/>
          <w:szCs w:val="24"/>
        </w:rPr>
      </w:pPr>
      <w:r w:rsidRPr="00D80BDE">
        <w:rPr>
          <w:b/>
          <w:sz w:val="24"/>
          <w:szCs w:val="24"/>
        </w:rPr>
        <w:t>AMMINISTRAZIONE AGGIUDICATRICE</w:t>
      </w:r>
      <w:r w:rsidRPr="00D80BDE">
        <w:rPr>
          <w:sz w:val="24"/>
          <w:szCs w:val="24"/>
        </w:rPr>
        <w:t xml:space="preserve">: Comune di CASALUCE, </w:t>
      </w:r>
    </w:p>
    <w:p w:rsidR="00D7140E" w:rsidRPr="00D80BDE" w:rsidRDefault="008A3EB0" w:rsidP="00502570">
      <w:pPr>
        <w:spacing w:after="0" w:line="259" w:lineRule="auto"/>
        <w:ind w:left="0" w:right="0" w:firstLine="0"/>
        <w:rPr>
          <w:sz w:val="24"/>
          <w:szCs w:val="24"/>
        </w:rPr>
      </w:pPr>
      <w:r w:rsidRPr="00D80BDE">
        <w:rPr>
          <w:b/>
          <w:sz w:val="24"/>
          <w:szCs w:val="24"/>
        </w:rPr>
        <w:t xml:space="preserve">I.1 Indirizzo: </w:t>
      </w:r>
      <w:r w:rsidR="00D7140E" w:rsidRPr="00D80BDE">
        <w:rPr>
          <w:sz w:val="24"/>
          <w:szCs w:val="24"/>
        </w:rPr>
        <w:t xml:space="preserve">Via S. Allende, 4- 81030- Casaluce (CE) </w:t>
      </w:r>
      <w:proofErr w:type="spellStart"/>
      <w:r w:rsidR="00D7140E" w:rsidRPr="00D80BDE">
        <w:rPr>
          <w:sz w:val="24"/>
          <w:szCs w:val="24"/>
        </w:rPr>
        <w:t>Tel</w:t>
      </w:r>
      <w:proofErr w:type="spellEnd"/>
      <w:r w:rsidR="00D7140E" w:rsidRPr="00D80BDE">
        <w:rPr>
          <w:sz w:val="24"/>
          <w:szCs w:val="24"/>
        </w:rPr>
        <w:t xml:space="preserve">: 081/8911017 – Fax 081/8911033 </w:t>
      </w:r>
      <w:hyperlink r:id="rId10" w:history="1">
        <w:r w:rsidR="00D7140E" w:rsidRPr="00D80BDE">
          <w:rPr>
            <w:rStyle w:val="Collegamentoipertestuale"/>
            <w:sz w:val="24"/>
            <w:szCs w:val="24"/>
          </w:rPr>
          <w:t>http://www.comune.casaluce.ce.it</w:t>
        </w:r>
      </w:hyperlink>
      <w:r w:rsidR="00D7140E" w:rsidRPr="00D80BDE">
        <w:rPr>
          <w:sz w:val="24"/>
          <w:szCs w:val="24"/>
        </w:rPr>
        <w:t xml:space="preserve"> - PEC: </w:t>
      </w:r>
      <w:hyperlink r:id="rId11" w:history="1">
        <w:r w:rsidR="00D7140E" w:rsidRPr="00D80BDE">
          <w:rPr>
            <w:rStyle w:val="Collegamentoipertestuale"/>
            <w:sz w:val="24"/>
            <w:szCs w:val="24"/>
          </w:rPr>
          <w:t>area.tecnica.lavori.pubblici@pec.comune.casaluce.ce.it</w:t>
        </w:r>
      </w:hyperlink>
    </w:p>
    <w:p w:rsidR="000F0422" w:rsidRPr="00D80BDE" w:rsidRDefault="000F0422" w:rsidP="00502570">
      <w:pPr>
        <w:spacing w:after="0" w:line="259" w:lineRule="auto"/>
        <w:ind w:left="0" w:right="0" w:firstLine="0"/>
        <w:rPr>
          <w:sz w:val="24"/>
          <w:szCs w:val="24"/>
        </w:rPr>
      </w:pPr>
    </w:p>
    <w:p w:rsidR="000F0422" w:rsidRPr="00D80BDE" w:rsidRDefault="008A3EB0" w:rsidP="00502570">
      <w:pPr>
        <w:numPr>
          <w:ilvl w:val="0"/>
          <w:numId w:val="1"/>
        </w:numPr>
        <w:tabs>
          <w:tab w:val="left" w:pos="567"/>
        </w:tabs>
        <w:spacing w:after="11"/>
        <w:ind w:left="0" w:right="0" w:firstLine="0"/>
        <w:rPr>
          <w:sz w:val="24"/>
          <w:szCs w:val="24"/>
        </w:rPr>
      </w:pPr>
      <w:r w:rsidRPr="00D80BDE">
        <w:rPr>
          <w:b/>
          <w:sz w:val="24"/>
          <w:szCs w:val="24"/>
        </w:rPr>
        <w:t xml:space="preserve">OGGETTO DELL’APPALTO </w:t>
      </w:r>
    </w:p>
    <w:p w:rsidR="000F0422" w:rsidRPr="00D80BDE" w:rsidRDefault="008A3EB0" w:rsidP="00502570">
      <w:pPr>
        <w:numPr>
          <w:ilvl w:val="1"/>
          <w:numId w:val="1"/>
        </w:numPr>
        <w:tabs>
          <w:tab w:val="left" w:pos="567"/>
        </w:tabs>
        <w:spacing w:after="29"/>
        <w:ind w:left="0" w:right="0" w:firstLine="0"/>
        <w:rPr>
          <w:sz w:val="24"/>
          <w:szCs w:val="24"/>
        </w:rPr>
      </w:pPr>
      <w:r w:rsidRPr="00D80BDE">
        <w:rPr>
          <w:b/>
          <w:sz w:val="24"/>
          <w:szCs w:val="24"/>
        </w:rPr>
        <w:t>Descrizione</w:t>
      </w:r>
      <w:r w:rsidRPr="00D80BDE">
        <w:rPr>
          <w:sz w:val="24"/>
          <w:szCs w:val="24"/>
        </w:rPr>
        <w:t xml:space="preserve">: procedura selettiva per l’affidamento in concessione della progettazione, costruzione e gestione mediante finanza di progetto di una casa funeraria con annesso impianto di cremazione, art. 183 comma 15 del D.lgs. n. 50/2016. </w:t>
      </w:r>
    </w:p>
    <w:p w:rsidR="000F0422" w:rsidRPr="00D80BDE" w:rsidRDefault="008A3EB0" w:rsidP="00502570">
      <w:pPr>
        <w:numPr>
          <w:ilvl w:val="2"/>
          <w:numId w:val="1"/>
        </w:numPr>
        <w:tabs>
          <w:tab w:val="left" w:pos="567"/>
        </w:tabs>
        <w:ind w:left="0" w:right="0" w:firstLine="0"/>
        <w:rPr>
          <w:sz w:val="24"/>
          <w:szCs w:val="24"/>
        </w:rPr>
      </w:pPr>
      <w:r w:rsidRPr="00D80BDE">
        <w:rPr>
          <w:sz w:val="24"/>
          <w:szCs w:val="24"/>
        </w:rPr>
        <w:t xml:space="preserve">CUP: </w:t>
      </w:r>
      <w:r w:rsidR="003C268D" w:rsidRPr="00D80BDE">
        <w:rPr>
          <w:sz w:val="24"/>
          <w:szCs w:val="24"/>
        </w:rPr>
        <w:t>J98C16000080005</w:t>
      </w:r>
      <w:r w:rsidRPr="00D80BDE">
        <w:rPr>
          <w:sz w:val="24"/>
          <w:szCs w:val="24"/>
        </w:rPr>
        <w:t xml:space="preserve"> - Codice di Identificazione gara (CIG):</w:t>
      </w:r>
      <w:r w:rsidR="00EC092A">
        <w:rPr>
          <w:sz w:val="24"/>
          <w:szCs w:val="24"/>
        </w:rPr>
        <w:t xml:space="preserve"> </w:t>
      </w:r>
      <w:r w:rsidR="003C268D" w:rsidRPr="00D80BDE">
        <w:rPr>
          <w:sz w:val="24"/>
          <w:szCs w:val="24"/>
        </w:rPr>
        <w:t>7783950EBB</w:t>
      </w:r>
    </w:p>
    <w:p w:rsidR="000F0422" w:rsidRPr="00D80BDE" w:rsidRDefault="008A3EB0" w:rsidP="00502570">
      <w:pPr>
        <w:numPr>
          <w:ilvl w:val="2"/>
          <w:numId w:val="1"/>
        </w:numPr>
        <w:tabs>
          <w:tab w:val="left" w:pos="567"/>
        </w:tabs>
        <w:ind w:left="0" w:right="0" w:firstLine="0"/>
        <w:rPr>
          <w:sz w:val="24"/>
          <w:szCs w:val="24"/>
        </w:rPr>
      </w:pPr>
      <w:r w:rsidRPr="00D80BDE">
        <w:rPr>
          <w:b/>
          <w:sz w:val="24"/>
          <w:szCs w:val="24"/>
        </w:rPr>
        <w:t xml:space="preserve">Luogo di esecuzione: </w:t>
      </w:r>
      <w:r w:rsidRPr="00D80BDE">
        <w:rPr>
          <w:sz w:val="24"/>
          <w:szCs w:val="24"/>
        </w:rPr>
        <w:t xml:space="preserve">Comune di CASALUCE (CE), cimitero comunale. </w:t>
      </w:r>
    </w:p>
    <w:p w:rsidR="000F0422" w:rsidRPr="00F96112" w:rsidRDefault="008A3EB0" w:rsidP="00502570">
      <w:pPr>
        <w:numPr>
          <w:ilvl w:val="2"/>
          <w:numId w:val="1"/>
        </w:numPr>
        <w:tabs>
          <w:tab w:val="left" w:pos="567"/>
        </w:tabs>
        <w:ind w:left="0" w:right="0" w:firstLine="0"/>
        <w:rPr>
          <w:sz w:val="24"/>
          <w:szCs w:val="24"/>
        </w:rPr>
      </w:pPr>
      <w:r w:rsidRPr="00F96112">
        <w:rPr>
          <w:b/>
          <w:sz w:val="24"/>
          <w:szCs w:val="24"/>
        </w:rPr>
        <w:t xml:space="preserve">Breve descrizione della concessione: </w:t>
      </w:r>
      <w:r w:rsidRPr="00F96112">
        <w:rPr>
          <w:sz w:val="24"/>
          <w:szCs w:val="24"/>
        </w:rPr>
        <w:t xml:space="preserve">Costituiscono oggetto del presente bando la progettazione definitiva ed esecutiva, compreso il coordinamento per la sicurezza in fase di progettazione ed in fase di esecuzione, la direzione lavori e la contabilità, il reperimento di tutte le autorizzazioni necessarie afferenti il funzionamento dell’opera, la costruzione della casa funeraria con annesso impianto di cremazione e delle annesse opere complementari, quali un parcheggio pubblico in adiacenza al cimitero esistente e l’allargamento ed asfaltatura della strada di accesso, nonché la gestione economica-funzionale, in regime di concessione, della casa funeraria con annesso impianto di cremazione. </w:t>
      </w:r>
    </w:p>
    <w:p w:rsidR="000F0422" w:rsidRPr="00F96112" w:rsidRDefault="008A3EB0" w:rsidP="00502570">
      <w:pPr>
        <w:numPr>
          <w:ilvl w:val="2"/>
          <w:numId w:val="1"/>
        </w:numPr>
        <w:tabs>
          <w:tab w:val="left" w:pos="567"/>
        </w:tabs>
        <w:ind w:left="0" w:right="0" w:firstLine="0"/>
        <w:rPr>
          <w:sz w:val="24"/>
          <w:szCs w:val="24"/>
        </w:rPr>
      </w:pPr>
      <w:r w:rsidRPr="00F96112">
        <w:rPr>
          <w:b/>
          <w:sz w:val="24"/>
          <w:szCs w:val="24"/>
        </w:rPr>
        <w:t xml:space="preserve">CPV: </w:t>
      </w:r>
      <w:r w:rsidRPr="00F96112">
        <w:rPr>
          <w:sz w:val="24"/>
          <w:szCs w:val="24"/>
        </w:rPr>
        <w:t xml:space="preserve">oggetto principale: 45215300-0 </w:t>
      </w:r>
    </w:p>
    <w:p w:rsidR="000F0422" w:rsidRPr="00F96112" w:rsidRDefault="000F0422" w:rsidP="00502570">
      <w:pPr>
        <w:tabs>
          <w:tab w:val="left" w:pos="567"/>
        </w:tabs>
        <w:spacing w:after="0" w:line="259" w:lineRule="auto"/>
        <w:ind w:left="0" w:right="0" w:firstLine="0"/>
        <w:jc w:val="left"/>
        <w:rPr>
          <w:sz w:val="24"/>
          <w:szCs w:val="24"/>
        </w:rPr>
      </w:pPr>
    </w:p>
    <w:p w:rsidR="000F0422" w:rsidRPr="00F96112" w:rsidRDefault="008A3EB0" w:rsidP="00502570">
      <w:pPr>
        <w:numPr>
          <w:ilvl w:val="1"/>
          <w:numId w:val="1"/>
        </w:numPr>
        <w:tabs>
          <w:tab w:val="left" w:pos="567"/>
        </w:tabs>
        <w:spacing w:after="11"/>
        <w:ind w:left="0" w:right="0" w:firstLine="0"/>
        <w:rPr>
          <w:sz w:val="24"/>
          <w:szCs w:val="24"/>
        </w:rPr>
      </w:pPr>
      <w:r w:rsidRPr="00F96112">
        <w:rPr>
          <w:b/>
          <w:sz w:val="24"/>
          <w:szCs w:val="24"/>
        </w:rPr>
        <w:t xml:space="preserve">IMPORTO COMPLESSIVO DELL’APPALTO </w:t>
      </w:r>
    </w:p>
    <w:p w:rsidR="008A5583" w:rsidRPr="00E70E4B" w:rsidRDefault="008A5583" w:rsidP="007E2780">
      <w:pPr>
        <w:pStyle w:val="Paragrafoelenco"/>
        <w:ind w:left="709" w:right="0" w:hanging="709"/>
        <w:rPr>
          <w:rFonts w:cs="Times New Roman"/>
          <w:sz w:val="24"/>
          <w:szCs w:val="24"/>
        </w:rPr>
      </w:pPr>
      <w:r w:rsidRPr="00F96112">
        <w:rPr>
          <w:rFonts w:cs="Times New Roman"/>
          <w:b/>
          <w:bCs/>
          <w:sz w:val="24"/>
          <w:szCs w:val="24"/>
        </w:rPr>
        <w:t>II</w:t>
      </w:r>
      <w:r w:rsidRPr="00F96112">
        <w:rPr>
          <w:rFonts w:cs="Times New Roman"/>
          <w:b/>
          <w:sz w:val="24"/>
          <w:szCs w:val="24"/>
        </w:rPr>
        <w:t>.2.1.1</w:t>
      </w:r>
      <w:r w:rsidR="00F96112" w:rsidRPr="00F96112">
        <w:rPr>
          <w:rFonts w:cs="Times New Roman"/>
          <w:b/>
          <w:sz w:val="24"/>
          <w:szCs w:val="24"/>
        </w:rPr>
        <w:t xml:space="preserve"> </w:t>
      </w:r>
      <w:r w:rsidR="007E2780" w:rsidRPr="00E70E4B">
        <w:rPr>
          <w:rFonts w:ascii="Times New Roman" w:hAnsi="Times New Roman" w:cs="Times New Roman"/>
          <w:b/>
        </w:rPr>
        <w:t>L’importo globale e complessivo della concessione</w:t>
      </w:r>
      <w:r w:rsidR="007E2780" w:rsidRPr="00E70E4B">
        <w:rPr>
          <w:rFonts w:ascii="Times New Roman" w:hAnsi="Times New Roman" w:cs="Times New Roman"/>
        </w:rPr>
        <w:t xml:space="preserve"> è stimato in </w:t>
      </w:r>
      <w:r w:rsidR="007E2780" w:rsidRPr="00E70E4B">
        <w:rPr>
          <w:rFonts w:ascii="Times New Roman" w:hAnsi="Times New Roman" w:cs="Times New Roman"/>
          <w:b/>
        </w:rPr>
        <w:t>€ 28.446.409,53</w:t>
      </w:r>
      <w:r w:rsidR="007E2780" w:rsidRPr="00E70E4B">
        <w:rPr>
          <w:rFonts w:ascii="Times New Roman" w:hAnsi="Times New Roman" w:cs="Times New Roman"/>
        </w:rPr>
        <w:t>, come indicato nel Piano Economico Finanziario</w:t>
      </w:r>
      <w:r w:rsidR="00126BE0" w:rsidRPr="00E70E4B">
        <w:rPr>
          <w:rFonts w:ascii="Times New Roman" w:hAnsi="Times New Roman" w:cs="Times New Roman"/>
        </w:rPr>
        <w:t xml:space="preserve"> </w:t>
      </w:r>
      <w:bookmarkStart w:id="2" w:name="_Hlk2698820"/>
      <w:r w:rsidR="00126BE0" w:rsidRPr="00E70E4B">
        <w:rPr>
          <w:rFonts w:ascii="Times New Roman" w:hAnsi="Times New Roman" w:cs="Times New Roman"/>
        </w:rPr>
        <w:t>(</w:t>
      </w:r>
      <w:proofErr w:type="spellStart"/>
      <w:r w:rsidR="00126BE0" w:rsidRPr="00E70E4B">
        <w:rPr>
          <w:rFonts w:ascii="Times New Roman" w:hAnsi="Times New Roman" w:cs="Times New Roman"/>
        </w:rPr>
        <w:t>All</w:t>
      </w:r>
      <w:proofErr w:type="spellEnd"/>
      <w:r w:rsidR="00126BE0" w:rsidRPr="00E70E4B">
        <w:rPr>
          <w:rFonts w:ascii="Times New Roman" w:hAnsi="Times New Roman" w:cs="Times New Roman"/>
        </w:rPr>
        <w:t>. 13 3.02 PEF.pdf)</w:t>
      </w:r>
      <w:r w:rsidR="007E2780" w:rsidRPr="00E70E4B">
        <w:rPr>
          <w:rFonts w:ascii="Times New Roman" w:hAnsi="Times New Roman" w:cs="Times New Roman"/>
        </w:rPr>
        <w:t>;</w:t>
      </w:r>
      <w:bookmarkEnd w:id="2"/>
    </w:p>
    <w:p w:rsidR="008A5583" w:rsidRPr="00F96112" w:rsidRDefault="008A5583" w:rsidP="007E2780">
      <w:pPr>
        <w:pStyle w:val="Paragrafoelenco"/>
        <w:ind w:left="709" w:right="0" w:hanging="709"/>
        <w:rPr>
          <w:rFonts w:ascii="Times New Roman" w:hAnsi="Times New Roman" w:cs="Times New Roman"/>
          <w:bCs/>
        </w:rPr>
      </w:pPr>
      <w:r w:rsidRPr="00E70E4B">
        <w:rPr>
          <w:rFonts w:cs="Times New Roman"/>
          <w:b/>
          <w:bCs/>
          <w:sz w:val="24"/>
          <w:szCs w:val="24"/>
        </w:rPr>
        <w:t xml:space="preserve">II.2.1.2 </w:t>
      </w:r>
      <w:r w:rsidR="007E2780" w:rsidRPr="00E70E4B">
        <w:rPr>
          <w:rFonts w:ascii="Times New Roman" w:hAnsi="Times New Roman" w:cs="Times New Roman"/>
          <w:b/>
          <w:bCs/>
        </w:rPr>
        <w:t>Importo Complessivo dell’investimento</w:t>
      </w:r>
      <w:r w:rsidR="007E2780" w:rsidRPr="00E70E4B">
        <w:rPr>
          <w:rFonts w:ascii="Times New Roman" w:hAnsi="Times New Roman" w:cs="Times New Roman"/>
          <w:bCs/>
        </w:rPr>
        <w:t>: € 2.698.384</w:t>
      </w:r>
      <w:r w:rsidR="007E2780" w:rsidRPr="00F96112">
        <w:rPr>
          <w:rFonts w:ascii="Times New Roman" w:hAnsi="Times New Roman" w:cs="Times New Roman"/>
          <w:bCs/>
        </w:rPr>
        <w:t>,00 di cui per Lavori e Oneri di Sicurezza pari a € 2.247.345,83 oltre IVA di cui gli oneri per la sicurezza, non soggetti a ribasso, pari a € 54.536,85 oltre IVA;</w:t>
      </w:r>
    </w:p>
    <w:p w:rsidR="00C24F9D" w:rsidRPr="00D80BDE" w:rsidRDefault="00C24F9D" w:rsidP="00C24F9D">
      <w:pPr>
        <w:pStyle w:val="Paragrafoelenco"/>
        <w:ind w:left="0" w:right="0" w:firstLine="0"/>
        <w:rPr>
          <w:rFonts w:cs="Times New Roman"/>
          <w:bCs/>
          <w:sz w:val="24"/>
          <w:szCs w:val="24"/>
        </w:rPr>
      </w:pPr>
      <w:r w:rsidRPr="00D80BDE">
        <w:rPr>
          <w:sz w:val="24"/>
          <w:szCs w:val="24"/>
        </w:rPr>
        <w:t>Le opere da realizzare sono riconducibili alle seguenti Categorie:</w:t>
      </w:r>
    </w:p>
    <w:tbl>
      <w:tblPr>
        <w:tblStyle w:val="Grigliatabella"/>
        <w:tblW w:w="10160" w:type="dxa"/>
        <w:tblLayout w:type="fixed"/>
        <w:tblLook w:val="04A0" w:firstRow="1" w:lastRow="0" w:firstColumn="1" w:lastColumn="0" w:noHBand="0" w:noVBand="1"/>
      </w:tblPr>
      <w:tblGrid>
        <w:gridCol w:w="1271"/>
        <w:gridCol w:w="1134"/>
        <w:gridCol w:w="1418"/>
        <w:gridCol w:w="1701"/>
        <w:gridCol w:w="850"/>
        <w:gridCol w:w="851"/>
        <w:gridCol w:w="1417"/>
        <w:gridCol w:w="1508"/>
        <w:gridCol w:w="10"/>
      </w:tblGrid>
      <w:tr w:rsidR="00245CD4" w:rsidRPr="00D80BDE" w:rsidTr="00326B7F">
        <w:tc>
          <w:tcPr>
            <w:tcW w:w="1271" w:type="dxa"/>
            <w:vAlign w:val="center"/>
          </w:tcPr>
          <w:p w:rsidR="00245CD4" w:rsidRPr="00D80BDE" w:rsidRDefault="00245CD4" w:rsidP="002C36F1">
            <w:pPr>
              <w:pStyle w:val="Nessunaspaziatura"/>
              <w:jc w:val="center"/>
              <w:rPr>
                <w:rFonts w:ascii="Garamond" w:hAnsi="Garamond" w:cstheme="minorHAnsi"/>
                <w:b/>
                <w:szCs w:val="24"/>
              </w:rPr>
            </w:pPr>
            <w:bookmarkStart w:id="3" w:name="_Hlk535657"/>
            <w:r w:rsidRPr="00D80BDE">
              <w:rPr>
                <w:rFonts w:ascii="Garamond" w:hAnsi="Garamond" w:cstheme="minorHAnsi"/>
                <w:b/>
                <w:szCs w:val="24"/>
              </w:rPr>
              <w:t>Lavorazioni</w:t>
            </w:r>
          </w:p>
        </w:tc>
        <w:tc>
          <w:tcPr>
            <w:tcW w:w="1134" w:type="dxa"/>
            <w:vAlign w:val="center"/>
          </w:tcPr>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Categoria</w:t>
            </w:r>
          </w:p>
        </w:tc>
        <w:tc>
          <w:tcPr>
            <w:tcW w:w="1418" w:type="dxa"/>
            <w:vAlign w:val="center"/>
          </w:tcPr>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Qualificazione obbligatoria</w:t>
            </w:r>
          </w:p>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(si/no)</w:t>
            </w:r>
          </w:p>
        </w:tc>
        <w:tc>
          <w:tcPr>
            <w:tcW w:w="1701" w:type="dxa"/>
            <w:vAlign w:val="center"/>
          </w:tcPr>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Importo</w:t>
            </w:r>
          </w:p>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€uro</w:t>
            </w:r>
          </w:p>
          <w:p w:rsidR="00245CD4" w:rsidRPr="00D80BDE" w:rsidRDefault="00245CD4" w:rsidP="002C36F1">
            <w:pPr>
              <w:pStyle w:val="Nessunaspaziatura"/>
              <w:jc w:val="center"/>
              <w:rPr>
                <w:rFonts w:ascii="Garamond" w:hAnsi="Garamond" w:cstheme="minorHAnsi"/>
                <w:b/>
                <w:szCs w:val="24"/>
              </w:rPr>
            </w:pPr>
          </w:p>
        </w:tc>
        <w:tc>
          <w:tcPr>
            <w:tcW w:w="850" w:type="dxa"/>
            <w:vAlign w:val="center"/>
          </w:tcPr>
          <w:p w:rsidR="00245CD4" w:rsidRPr="00D80BDE" w:rsidRDefault="00245CD4" w:rsidP="002C36F1">
            <w:pPr>
              <w:pStyle w:val="Nessunaspaziatura"/>
              <w:spacing w:line="360" w:lineRule="auto"/>
              <w:jc w:val="center"/>
              <w:rPr>
                <w:rFonts w:ascii="Garamond" w:hAnsi="Garamond" w:cstheme="minorHAnsi"/>
                <w:b/>
                <w:szCs w:val="24"/>
              </w:rPr>
            </w:pPr>
            <w:r w:rsidRPr="00D80BDE">
              <w:rPr>
                <w:rFonts w:ascii="Garamond" w:hAnsi="Garamond" w:cstheme="minorHAnsi"/>
                <w:b/>
                <w:szCs w:val="24"/>
              </w:rPr>
              <w:t>classe</w:t>
            </w:r>
          </w:p>
        </w:tc>
        <w:tc>
          <w:tcPr>
            <w:tcW w:w="851" w:type="dxa"/>
            <w:vAlign w:val="center"/>
          </w:tcPr>
          <w:p w:rsidR="00245CD4" w:rsidRPr="00D80BDE" w:rsidRDefault="00245CD4" w:rsidP="002C36F1">
            <w:pPr>
              <w:pStyle w:val="Nessunaspaziatura"/>
              <w:spacing w:line="360" w:lineRule="auto"/>
              <w:jc w:val="center"/>
              <w:rPr>
                <w:rFonts w:ascii="Garamond" w:hAnsi="Garamond" w:cstheme="minorHAnsi"/>
                <w:b/>
                <w:szCs w:val="24"/>
              </w:rPr>
            </w:pPr>
            <w:r w:rsidRPr="00D80BDE">
              <w:rPr>
                <w:rFonts w:ascii="Garamond" w:hAnsi="Garamond" w:cstheme="minorHAnsi"/>
                <w:b/>
                <w:szCs w:val="24"/>
              </w:rPr>
              <w:t>%</w:t>
            </w:r>
          </w:p>
        </w:tc>
        <w:tc>
          <w:tcPr>
            <w:tcW w:w="2935" w:type="dxa"/>
            <w:gridSpan w:val="3"/>
            <w:vAlign w:val="center"/>
          </w:tcPr>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Indicazioni speciali ai fini della gara</w:t>
            </w:r>
          </w:p>
        </w:tc>
      </w:tr>
      <w:tr w:rsidR="00245CD4" w:rsidRPr="00D80BDE" w:rsidTr="00326B7F">
        <w:tc>
          <w:tcPr>
            <w:tcW w:w="1271" w:type="dxa"/>
            <w:vAlign w:val="center"/>
          </w:tcPr>
          <w:p w:rsidR="00245CD4" w:rsidRPr="00D80BDE" w:rsidRDefault="00F45CA3" w:rsidP="002C36F1">
            <w:pPr>
              <w:pStyle w:val="Nessunaspaziatura"/>
              <w:ind w:right="-98"/>
              <w:jc w:val="left"/>
              <w:rPr>
                <w:rFonts w:ascii="Garamond" w:hAnsi="Garamond" w:cstheme="minorHAnsi"/>
                <w:szCs w:val="24"/>
              </w:rPr>
            </w:pPr>
            <w:r w:rsidRPr="00D80BDE">
              <w:rPr>
                <w:rFonts w:ascii="Garamond" w:eastAsiaTheme="minorEastAsia" w:hAnsi="Garamond" w:cs="Calibri"/>
                <w:szCs w:val="24"/>
              </w:rPr>
              <w:t>Edifici civili e industriali</w:t>
            </w:r>
          </w:p>
        </w:tc>
        <w:tc>
          <w:tcPr>
            <w:tcW w:w="1134" w:type="dxa"/>
            <w:vAlign w:val="center"/>
          </w:tcPr>
          <w:p w:rsidR="00245CD4" w:rsidRPr="00D80BDE" w:rsidRDefault="00F45CA3" w:rsidP="002C36F1">
            <w:pPr>
              <w:pStyle w:val="Nessunaspaziatura"/>
              <w:jc w:val="center"/>
              <w:rPr>
                <w:rFonts w:ascii="Garamond" w:hAnsi="Garamond" w:cstheme="minorHAnsi"/>
                <w:szCs w:val="24"/>
              </w:rPr>
            </w:pPr>
            <w:r w:rsidRPr="00D80BDE">
              <w:rPr>
                <w:rFonts w:ascii="Garamond" w:hAnsi="Garamond" w:cstheme="minorHAnsi"/>
                <w:szCs w:val="24"/>
              </w:rPr>
              <w:t>OG 1</w:t>
            </w:r>
          </w:p>
        </w:tc>
        <w:tc>
          <w:tcPr>
            <w:tcW w:w="1418" w:type="dxa"/>
            <w:vAlign w:val="center"/>
          </w:tcPr>
          <w:p w:rsidR="00245CD4" w:rsidRPr="00D80BDE" w:rsidRDefault="00F45CA3" w:rsidP="002C36F1">
            <w:pPr>
              <w:pStyle w:val="Nessunaspaziatura"/>
              <w:jc w:val="center"/>
              <w:rPr>
                <w:rFonts w:ascii="Garamond" w:hAnsi="Garamond" w:cstheme="minorHAnsi"/>
                <w:szCs w:val="24"/>
              </w:rPr>
            </w:pPr>
            <w:r w:rsidRPr="00D80BDE">
              <w:rPr>
                <w:rFonts w:ascii="Garamond" w:hAnsi="Garamond" w:cstheme="minorHAnsi"/>
                <w:szCs w:val="24"/>
              </w:rPr>
              <w:t>SI</w:t>
            </w:r>
          </w:p>
        </w:tc>
        <w:tc>
          <w:tcPr>
            <w:tcW w:w="1701" w:type="dxa"/>
            <w:vAlign w:val="center"/>
          </w:tcPr>
          <w:p w:rsidR="00670F1E" w:rsidRPr="00D80BDE" w:rsidRDefault="00670F1E" w:rsidP="00670F1E">
            <w:pPr>
              <w:pStyle w:val="Nessunaspaziatura"/>
              <w:jc w:val="right"/>
              <w:rPr>
                <w:rFonts w:ascii="Garamond" w:hAnsi="Garamond" w:cstheme="minorHAnsi"/>
                <w:szCs w:val="24"/>
              </w:rPr>
            </w:pPr>
            <w:r w:rsidRPr="00D80BDE">
              <w:rPr>
                <w:rFonts w:ascii="Garamond" w:hAnsi="Garamond" w:cstheme="minorHAnsi"/>
                <w:szCs w:val="24"/>
              </w:rPr>
              <w:t>1.670.452,15</w:t>
            </w:r>
          </w:p>
        </w:tc>
        <w:tc>
          <w:tcPr>
            <w:tcW w:w="850" w:type="dxa"/>
            <w:vAlign w:val="center"/>
          </w:tcPr>
          <w:p w:rsidR="00150306" w:rsidRPr="00D80BDE" w:rsidRDefault="00150306" w:rsidP="00150306">
            <w:pPr>
              <w:pStyle w:val="Nessunaspaziatura"/>
              <w:jc w:val="center"/>
              <w:rPr>
                <w:rFonts w:ascii="Garamond" w:hAnsi="Garamond" w:cstheme="minorHAnsi"/>
                <w:szCs w:val="24"/>
              </w:rPr>
            </w:pPr>
            <w:r w:rsidRPr="00D80BDE">
              <w:rPr>
                <w:rFonts w:ascii="Garamond" w:hAnsi="Garamond" w:cstheme="minorHAnsi"/>
                <w:szCs w:val="24"/>
              </w:rPr>
              <w:t>III Bis</w:t>
            </w:r>
          </w:p>
        </w:tc>
        <w:tc>
          <w:tcPr>
            <w:tcW w:w="851" w:type="dxa"/>
            <w:vAlign w:val="center"/>
          </w:tcPr>
          <w:p w:rsidR="00245CD4" w:rsidRPr="00D80BDE" w:rsidRDefault="00150306" w:rsidP="002C36F1">
            <w:pPr>
              <w:pStyle w:val="Nessunaspaziatura"/>
              <w:jc w:val="center"/>
              <w:rPr>
                <w:rFonts w:ascii="Garamond" w:hAnsi="Garamond" w:cstheme="minorHAnsi"/>
                <w:szCs w:val="24"/>
              </w:rPr>
            </w:pPr>
            <w:r w:rsidRPr="00D80BDE">
              <w:rPr>
                <w:rFonts w:ascii="Garamond" w:hAnsi="Garamond" w:cstheme="minorHAnsi"/>
                <w:szCs w:val="24"/>
              </w:rPr>
              <w:t>74,33</w:t>
            </w:r>
          </w:p>
        </w:tc>
        <w:tc>
          <w:tcPr>
            <w:tcW w:w="1417" w:type="dxa"/>
            <w:vAlign w:val="center"/>
          </w:tcPr>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 xml:space="preserve">Prevalente </w:t>
            </w:r>
          </w:p>
        </w:tc>
        <w:tc>
          <w:tcPr>
            <w:tcW w:w="1518" w:type="dxa"/>
            <w:gridSpan w:val="2"/>
            <w:vAlign w:val="center"/>
          </w:tcPr>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Subappaltabile</w:t>
            </w:r>
          </w:p>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lastRenderedPageBreak/>
              <w:t>%</w:t>
            </w:r>
          </w:p>
          <w:p w:rsidR="00245CD4" w:rsidRPr="00D80BDE" w:rsidRDefault="00245CD4" w:rsidP="002C36F1">
            <w:pPr>
              <w:pStyle w:val="Nessunaspaziatura"/>
              <w:jc w:val="center"/>
              <w:rPr>
                <w:rFonts w:ascii="Garamond" w:hAnsi="Garamond" w:cstheme="minorHAnsi"/>
                <w:b/>
                <w:szCs w:val="24"/>
              </w:rPr>
            </w:pPr>
            <w:r w:rsidRPr="00D80BDE">
              <w:rPr>
                <w:rFonts w:ascii="Garamond" w:hAnsi="Garamond" w:cstheme="minorHAnsi"/>
                <w:b/>
                <w:szCs w:val="24"/>
              </w:rPr>
              <w:t xml:space="preserve">Max </w:t>
            </w:r>
            <w:r w:rsidR="00150306" w:rsidRPr="00D80BDE">
              <w:rPr>
                <w:rFonts w:ascii="Garamond" w:hAnsi="Garamond" w:cstheme="minorHAnsi"/>
                <w:b/>
                <w:szCs w:val="24"/>
              </w:rPr>
              <w:t>30</w:t>
            </w:r>
            <w:r w:rsidRPr="00D80BDE">
              <w:rPr>
                <w:rFonts w:ascii="Garamond" w:hAnsi="Garamond" w:cstheme="minorHAnsi"/>
                <w:b/>
                <w:szCs w:val="24"/>
              </w:rPr>
              <w:t>%</w:t>
            </w:r>
          </w:p>
        </w:tc>
      </w:tr>
      <w:tr w:rsidR="00245CD4" w:rsidRPr="00D80BDE" w:rsidTr="00326B7F">
        <w:tc>
          <w:tcPr>
            <w:tcW w:w="1271" w:type="dxa"/>
            <w:vAlign w:val="center"/>
          </w:tcPr>
          <w:p w:rsidR="00245CD4" w:rsidRPr="00D80BDE" w:rsidRDefault="00150306" w:rsidP="002C36F1">
            <w:pPr>
              <w:pStyle w:val="Nessunaspaziatura"/>
              <w:jc w:val="left"/>
              <w:rPr>
                <w:rFonts w:ascii="Garamond" w:hAnsi="Garamond" w:cstheme="minorHAnsi"/>
                <w:strike/>
                <w:szCs w:val="24"/>
              </w:rPr>
            </w:pPr>
            <w:r w:rsidRPr="00D80BDE">
              <w:rPr>
                <w:rFonts w:ascii="Garamond" w:eastAsiaTheme="minorEastAsia" w:hAnsi="Garamond" w:cs="Calibri"/>
                <w:szCs w:val="24"/>
              </w:rPr>
              <w:lastRenderedPageBreak/>
              <w:t>Impianti di smaltimento e recupero rifiuti</w:t>
            </w:r>
          </w:p>
        </w:tc>
        <w:tc>
          <w:tcPr>
            <w:tcW w:w="1134" w:type="dxa"/>
            <w:vAlign w:val="center"/>
          </w:tcPr>
          <w:p w:rsidR="00245CD4" w:rsidRPr="00D80BDE" w:rsidRDefault="00150306" w:rsidP="002C36F1">
            <w:pPr>
              <w:pStyle w:val="Nessunaspaziatura"/>
              <w:jc w:val="center"/>
              <w:rPr>
                <w:rFonts w:ascii="Garamond" w:hAnsi="Garamond" w:cstheme="minorHAnsi"/>
                <w:szCs w:val="24"/>
              </w:rPr>
            </w:pPr>
            <w:r w:rsidRPr="00D80BDE">
              <w:rPr>
                <w:rFonts w:ascii="Garamond" w:hAnsi="Garamond" w:cstheme="minorHAnsi"/>
                <w:szCs w:val="24"/>
              </w:rPr>
              <w:t>OS 14</w:t>
            </w:r>
          </w:p>
          <w:p w:rsidR="00150306" w:rsidRPr="00D80BDE" w:rsidRDefault="00150306" w:rsidP="002C36F1">
            <w:pPr>
              <w:pStyle w:val="Nessunaspaziatura"/>
              <w:jc w:val="center"/>
              <w:rPr>
                <w:rFonts w:ascii="Garamond" w:hAnsi="Garamond" w:cstheme="minorHAnsi"/>
                <w:szCs w:val="24"/>
              </w:rPr>
            </w:pPr>
            <w:r w:rsidRPr="00D80BDE">
              <w:rPr>
                <w:rFonts w:ascii="Garamond" w:hAnsi="Garamond" w:cstheme="minorHAnsi"/>
                <w:szCs w:val="24"/>
              </w:rPr>
              <w:t>(SIOS)</w:t>
            </w:r>
          </w:p>
        </w:tc>
        <w:tc>
          <w:tcPr>
            <w:tcW w:w="1418" w:type="dxa"/>
            <w:vAlign w:val="center"/>
          </w:tcPr>
          <w:p w:rsidR="00245CD4" w:rsidRPr="00D80BDE" w:rsidRDefault="00150306" w:rsidP="002C36F1">
            <w:pPr>
              <w:pStyle w:val="Nessunaspaziatura"/>
              <w:jc w:val="center"/>
              <w:rPr>
                <w:rFonts w:ascii="Garamond" w:hAnsi="Garamond" w:cstheme="minorHAnsi"/>
                <w:szCs w:val="24"/>
              </w:rPr>
            </w:pPr>
            <w:r w:rsidRPr="00D80BDE">
              <w:rPr>
                <w:rFonts w:ascii="Garamond" w:hAnsi="Garamond" w:cstheme="minorHAnsi"/>
                <w:szCs w:val="24"/>
              </w:rPr>
              <w:t>SI</w:t>
            </w:r>
          </w:p>
        </w:tc>
        <w:tc>
          <w:tcPr>
            <w:tcW w:w="1701" w:type="dxa"/>
            <w:vAlign w:val="center"/>
          </w:tcPr>
          <w:p w:rsidR="00245CD4" w:rsidRPr="00D80BDE" w:rsidRDefault="00670F1E" w:rsidP="002C36F1">
            <w:pPr>
              <w:pStyle w:val="Nessunaspaziatura"/>
              <w:jc w:val="right"/>
              <w:rPr>
                <w:rFonts w:ascii="Garamond" w:hAnsi="Garamond" w:cstheme="minorHAnsi"/>
                <w:szCs w:val="24"/>
              </w:rPr>
            </w:pPr>
            <w:r w:rsidRPr="00D80BDE">
              <w:rPr>
                <w:rFonts w:ascii="Garamond" w:hAnsi="Garamond" w:cstheme="minorHAnsi"/>
                <w:szCs w:val="24"/>
              </w:rPr>
              <w:t>576.893,68</w:t>
            </w:r>
          </w:p>
        </w:tc>
        <w:tc>
          <w:tcPr>
            <w:tcW w:w="850" w:type="dxa"/>
            <w:vAlign w:val="center"/>
          </w:tcPr>
          <w:p w:rsidR="00245CD4" w:rsidRPr="00D80BDE" w:rsidRDefault="00150306" w:rsidP="002C36F1">
            <w:pPr>
              <w:pStyle w:val="Nessunaspaziatura"/>
              <w:jc w:val="center"/>
              <w:rPr>
                <w:rFonts w:ascii="Garamond" w:hAnsi="Garamond" w:cstheme="minorHAnsi"/>
                <w:szCs w:val="24"/>
              </w:rPr>
            </w:pPr>
            <w:r w:rsidRPr="00D80BDE">
              <w:rPr>
                <w:rFonts w:ascii="Garamond" w:hAnsi="Garamond" w:cstheme="minorHAnsi"/>
                <w:szCs w:val="24"/>
              </w:rPr>
              <w:t>II</w:t>
            </w:r>
          </w:p>
        </w:tc>
        <w:tc>
          <w:tcPr>
            <w:tcW w:w="851" w:type="dxa"/>
            <w:vAlign w:val="center"/>
          </w:tcPr>
          <w:p w:rsidR="00245CD4" w:rsidRPr="00D80BDE" w:rsidRDefault="00823D1F" w:rsidP="002C36F1">
            <w:pPr>
              <w:pStyle w:val="Nessunaspaziatura"/>
              <w:jc w:val="center"/>
              <w:rPr>
                <w:rFonts w:ascii="Garamond" w:hAnsi="Garamond" w:cstheme="minorHAnsi"/>
                <w:szCs w:val="24"/>
              </w:rPr>
            </w:pPr>
            <w:r w:rsidRPr="00D80BDE">
              <w:rPr>
                <w:rFonts w:ascii="Garamond" w:hAnsi="Garamond" w:cstheme="minorHAnsi"/>
                <w:szCs w:val="24"/>
              </w:rPr>
              <w:t>25,67</w:t>
            </w:r>
          </w:p>
        </w:tc>
        <w:tc>
          <w:tcPr>
            <w:tcW w:w="1417" w:type="dxa"/>
            <w:vAlign w:val="center"/>
          </w:tcPr>
          <w:p w:rsidR="00245CD4" w:rsidRPr="00D80BDE" w:rsidRDefault="00245CD4" w:rsidP="002C36F1">
            <w:pPr>
              <w:pStyle w:val="Nessunaspaziatura"/>
              <w:jc w:val="right"/>
              <w:rPr>
                <w:rFonts w:ascii="Garamond" w:hAnsi="Garamond" w:cstheme="minorHAnsi"/>
                <w:b/>
                <w:szCs w:val="24"/>
              </w:rPr>
            </w:pPr>
            <w:r w:rsidRPr="00D80BDE">
              <w:rPr>
                <w:rFonts w:ascii="Garamond" w:hAnsi="Garamond" w:cstheme="minorHAnsi"/>
                <w:b/>
                <w:szCs w:val="24"/>
              </w:rPr>
              <w:t>Scorporabile</w:t>
            </w:r>
          </w:p>
        </w:tc>
        <w:tc>
          <w:tcPr>
            <w:tcW w:w="1518" w:type="dxa"/>
            <w:gridSpan w:val="2"/>
            <w:vAlign w:val="center"/>
          </w:tcPr>
          <w:p w:rsidR="00245CD4" w:rsidRPr="00D80BDE" w:rsidRDefault="00245CD4" w:rsidP="002C36F1">
            <w:pPr>
              <w:pStyle w:val="Nessunaspaziatura"/>
              <w:jc w:val="center"/>
              <w:rPr>
                <w:rFonts w:ascii="Garamond" w:hAnsi="Garamond" w:cstheme="minorHAnsi"/>
                <w:szCs w:val="24"/>
              </w:rPr>
            </w:pPr>
            <w:r w:rsidRPr="00D80BDE">
              <w:rPr>
                <w:rFonts w:ascii="Garamond" w:hAnsi="Garamond" w:cstheme="minorHAnsi"/>
                <w:b/>
                <w:szCs w:val="24"/>
              </w:rPr>
              <w:t xml:space="preserve">Max </w:t>
            </w:r>
            <w:r w:rsidR="00150306" w:rsidRPr="00D80BDE">
              <w:rPr>
                <w:rFonts w:ascii="Garamond" w:hAnsi="Garamond" w:cstheme="minorHAnsi"/>
                <w:b/>
                <w:szCs w:val="24"/>
              </w:rPr>
              <w:t>30</w:t>
            </w:r>
            <w:r w:rsidRPr="00D80BDE">
              <w:rPr>
                <w:rFonts w:ascii="Garamond" w:hAnsi="Garamond" w:cstheme="minorHAnsi"/>
                <w:b/>
                <w:szCs w:val="24"/>
              </w:rPr>
              <w:t>%</w:t>
            </w:r>
          </w:p>
        </w:tc>
      </w:tr>
      <w:tr w:rsidR="00245CD4" w:rsidRPr="00D80BDE" w:rsidTr="00326B7F">
        <w:trPr>
          <w:gridAfter w:val="1"/>
          <w:wAfter w:w="10" w:type="dxa"/>
        </w:trPr>
        <w:tc>
          <w:tcPr>
            <w:tcW w:w="3823" w:type="dxa"/>
            <w:gridSpan w:val="3"/>
          </w:tcPr>
          <w:p w:rsidR="00245CD4" w:rsidRPr="00D80BDE" w:rsidRDefault="00245CD4" w:rsidP="002C36F1">
            <w:pPr>
              <w:pStyle w:val="Nessunaspaziatura"/>
              <w:jc w:val="right"/>
              <w:rPr>
                <w:rFonts w:ascii="Garamond" w:hAnsi="Garamond" w:cstheme="minorHAnsi"/>
                <w:b/>
                <w:szCs w:val="24"/>
              </w:rPr>
            </w:pPr>
            <w:r w:rsidRPr="00D80BDE">
              <w:rPr>
                <w:rFonts w:ascii="Garamond" w:hAnsi="Garamond" w:cstheme="minorHAnsi"/>
                <w:b/>
                <w:szCs w:val="24"/>
              </w:rPr>
              <w:t>TOTALE</w:t>
            </w:r>
          </w:p>
        </w:tc>
        <w:tc>
          <w:tcPr>
            <w:tcW w:w="1701" w:type="dxa"/>
            <w:vAlign w:val="center"/>
          </w:tcPr>
          <w:p w:rsidR="00245CD4" w:rsidRPr="00D80BDE" w:rsidRDefault="00150306" w:rsidP="002C36F1">
            <w:pPr>
              <w:pStyle w:val="Nessunaspaziatura"/>
              <w:jc w:val="right"/>
              <w:rPr>
                <w:rFonts w:ascii="Garamond" w:hAnsi="Garamond" w:cstheme="minorHAnsi"/>
                <w:b/>
                <w:w w:val="95"/>
                <w:szCs w:val="24"/>
              </w:rPr>
            </w:pPr>
            <w:r w:rsidRPr="00D80BDE">
              <w:rPr>
                <w:rFonts w:ascii="Garamond" w:hAnsi="Garamond" w:cstheme="minorHAnsi"/>
                <w:b/>
                <w:szCs w:val="24"/>
              </w:rPr>
              <w:t xml:space="preserve">€ </w:t>
            </w:r>
            <w:r w:rsidR="002D7374" w:rsidRPr="00D80BDE">
              <w:rPr>
                <w:rFonts w:ascii="Garamond" w:hAnsi="Garamond" w:cstheme="minorHAnsi"/>
                <w:b/>
                <w:szCs w:val="24"/>
              </w:rPr>
              <w:t>2.247.345,83</w:t>
            </w:r>
          </w:p>
        </w:tc>
        <w:tc>
          <w:tcPr>
            <w:tcW w:w="4626" w:type="dxa"/>
            <w:gridSpan w:val="4"/>
            <w:vAlign w:val="center"/>
          </w:tcPr>
          <w:p w:rsidR="00245CD4" w:rsidRPr="00D80BDE" w:rsidRDefault="00245CD4" w:rsidP="002C36F1">
            <w:pPr>
              <w:pStyle w:val="Nessunaspaziatura"/>
              <w:jc w:val="right"/>
              <w:rPr>
                <w:rFonts w:ascii="Garamond" w:hAnsi="Garamond" w:cstheme="minorHAnsi"/>
                <w:szCs w:val="24"/>
              </w:rPr>
            </w:pPr>
          </w:p>
        </w:tc>
      </w:tr>
      <w:bookmarkEnd w:id="3"/>
    </w:tbl>
    <w:p w:rsidR="008A5583" w:rsidRPr="00D80BDE" w:rsidRDefault="008A5583" w:rsidP="008A5583">
      <w:pPr>
        <w:pStyle w:val="Paragrafoelenco"/>
        <w:tabs>
          <w:tab w:val="left" w:pos="454"/>
          <w:tab w:val="left" w:pos="964"/>
          <w:tab w:val="left" w:pos="1588"/>
        </w:tabs>
        <w:ind w:left="0" w:firstLine="0"/>
        <w:rPr>
          <w:rFonts w:cs="Times New Roman"/>
          <w:b/>
          <w:bCs/>
          <w:sz w:val="24"/>
          <w:szCs w:val="24"/>
        </w:rPr>
      </w:pPr>
    </w:p>
    <w:p w:rsidR="008A5583" w:rsidRPr="00D80BDE" w:rsidRDefault="008A5583" w:rsidP="008A5583">
      <w:pPr>
        <w:pStyle w:val="Paragrafoelenco"/>
        <w:tabs>
          <w:tab w:val="left" w:pos="454"/>
          <w:tab w:val="left" w:pos="964"/>
          <w:tab w:val="left" w:pos="1588"/>
        </w:tabs>
        <w:ind w:left="0" w:firstLine="0"/>
        <w:rPr>
          <w:rFonts w:cs="Times New Roman"/>
          <w:b/>
          <w:bCs/>
          <w:sz w:val="24"/>
          <w:szCs w:val="24"/>
        </w:rPr>
      </w:pPr>
      <w:r w:rsidRPr="00D80BDE">
        <w:rPr>
          <w:rFonts w:cs="Times New Roman"/>
          <w:b/>
          <w:bCs/>
          <w:sz w:val="24"/>
          <w:szCs w:val="24"/>
        </w:rPr>
        <w:t>II.2.1.3 Altre voci di spesa:</w:t>
      </w:r>
    </w:p>
    <w:p w:rsidR="00F46B77" w:rsidRDefault="008A5583" w:rsidP="008A5583">
      <w:pPr>
        <w:pStyle w:val="Paragrafoelenco"/>
        <w:tabs>
          <w:tab w:val="left" w:pos="454"/>
          <w:tab w:val="left" w:pos="964"/>
          <w:tab w:val="left" w:pos="1588"/>
        </w:tabs>
        <w:ind w:left="0" w:firstLine="0"/>
        <w:rPr>
          <w:rFonts w:cs="Times New Roman"/>
          <w:bCs/>
          <w:sz w:val="24"/>
          <w:szCs w:val="24"/>
        </w:rPr>
      </w:pPr>
      <w:r w:rsidRPr="00D80BDE">
        <w:rPr>
          <w:rFonts w:cs="Times New Roman"/>
          <w:bCs/>
          <w:sz w:val="24"/>
          <w:szCs w:val="24"/>
        </w:rPr>
        <w:t xml:space="preserve">Le altre voci di spesa sono esplicitate nel </w:t>
      </w:r>
      <w:r w:rsidR="00984020" w:rsidRPr="00D80BDE">
        <w:rPr>
          <w:rFonts w:cs="Times New Roman"/>
          <w:bCs/>
          <w:sz w:val="24"/>
          <w:szCs w:val="24"/>
        </w:rPr>
        <w:t xml:space="preserve">Piano Economico Finanziario </w:t>
      </w:r>
      <w:r w:rsidRPr="00D80BDE">
        <w:rPr>
          <w:rFonts w:cs="Times New Roman"/>
          <w:bCs/>
          <w:sz w:val="24"/>
          <w:szCs w:val="24"/>
        </w:rPr>
        <w:t>(</w:t>
      </w:r>
      <w:proofErr w:type="spellStart"/>
      <w:r w:rsidR="00F46B77" w:rsidRPr="00E70E4B">
        <w:rPr>
          <w:rFonts w:ascii="Times New Roman" w:hAnsi="Times New Roman" w:cs="Times New Roman"/>
        </w:rPr>
        <w:t>All</w:t>
      </w:r>
      <w:proofErr w:type="spellEnd"/>
      <w:r w:rsidR="00F46B77" w:rsidRPr="00E70E4B">
        <w:rPr>
          <w:rFonts w:ascii="Times New Roman" w:hAnsi="Times New Roman" w:cs="Times New Roman"/>
        </w:rPr>
        <w:t>. 13 3.02 PEF.pdf</w:t>
      </w:r>
      <w:r w:rsidRPr="00D80BDE">
        <w:rPr>
          <w:rFonts w:cs="Times New Roman"/>
          <w:bCs/>
          <w:sz w:val="24"/>
          <w:szCs w:val="24"/>
        </w:rPr>
        <w:t>).</w:t>
      </w:r>
    </w:p>
    <w:p w:rsidR="008A5583" w:rsidRPr="00D80BDE" w:rsidRDefault="008A5583" w:rsidP="008A5583">
      <w:pPr>
        <w:pStyle w:val="Paragrafoelenco"/>
        <w:tabs>
          <w:tab w:val="left" w:pos="454"/>
          <w:tab w:val="left" w:pos="964"/>
          <w:tab w:val="left" w:pos="1588"/>
        </w:tabs>
        <w:ind w:left="0" w:firstLine="0"/>
        <w:rPr>
          <w:rFonts w:cs="Times New Roman"/>
          <w:bCs/>
          <w:sz w:val="24"/>
          <w:szCs w:val="24"/>
        </w:rPr>
      </w:pPr>
      <w:r w:rsidRPr="00D80BDE">
        <w:rPr>
          <w:rFonts w:cs="Times New Roman"/>
          <w:bCs/>
          <w:sz w:val="24"/>
          <w:szCs w:val="24"/>
        </w:rPr>
        <w:t xml:space="preserve">Detti importi sono comprensivi anche dei diritti sulle opere d’ingegno di cui all’art. 2578 </w:t>
      </w:r>
      <w:proofErr w:type="gramStart"/>
      <w:r w:rsidRPr="00D80BDE">
        <w:rPr>
          <w:rFonts w:cs="Times New Roman"/>
          <w:bCs/>
          <w:sz w:val="24"/>
          <w:szCs w:val="24"/>
        </w:rPr>
        <w:t>c.c..</w:t>
      </w:r>
      <w:proofErr w:type="gramEnd"/>
    </w:p>
    <w:p w:rsidR="00670F1E" w:rsidRPr="00D80BDE" w:rsidRDefault="00670F1E" w:rsidP="008A5583">
      <w:pPr>
        <w:pStyle w:val="Paragrafoelenco"/>
        <w:tabs>
          <w:tab w:val="left" w:pos="454"/>
          <w:tab w:val="left" w:pos="964"/>
          <w:tab w:val="left" w:pos="1588"/>
        </w:tabs>
        <w:ind w:left="0" w:firstLine="0"/>
        <w:rPr>
          <w:rFonts w:cs="Times New Roman"/>
          <w:bCs/>
          <w:sz w:val="24"/>
          <w:szCs w:val="24"/>
        </w:rPr>
      </w:pPr>
    </w:p>
    <w:p w:rsidR="008A5583" w:rsidRPr="00D80BDE" w:rsidRDefault="008A5583" w:rsidP="008A5583">
      <w:pPr>
        <w:pStyle w:val="Paragrafoelenco"/>
        <w:tabs>
          <w:tab w:val="left" w:pos="454"/>
          <w:tab w:val="left" w:pos="964"/>
          <w:tab w:val="left" w:pos="1588"/>
        </w:tabs>
        <w:ind w:left="0" w:firstLine="0"/>
        <w:rPr>
          <w:rFonts w:cs="Times New Roman"/>
          <w:bCs/>
          <w:sz w:val="24"/>
          <w:szCs w:val="24"/>
        </w:rPr>
      </w:pPr>
      <w:r w:rsidRPr="00D80BDE">
        <w:rPr>
          <w:rFonts w:cs="Times New Roman"/>
          <w:b/>
          <w:bCs/>
          <w:sz w:val="24"/>
          <w:szCs w:val="24"/>
        </w:rPr>
        <w:t>II.2.1.4 Corrispettivo per il concessionario:</w:t>
      </w:r>
    </w:p>
    <w:p w:rsidR="008A5583" w:rsidRPr="00D80BDE" w:rsidRDefault="008A5583" w:rsidP="008A5583">
      <w:pPr>
        <w:pStyle w:val="Paragrafoelenco"/>
        <w:tabs>
          <w:tab w:val="left" w:pos="454"/>
          <w:tab w:val="left" w:pos="964"/>
          <w:tab w:val="left" w:pos="1588"/>
        </w:tabs>
        <w:ind w:left="0" w:firstLine="0"/>
        <w:rPr>
          <w:rFonts w:cs="Times New Roman"/>
          <w:bCs/>
          <w:sz w:val="24"/>
          <w:szCs w:val="24"/>
        </w:rPr>
      </w:pPr>
      <w:r w:rsidRPr="00D80BDE">
        <w:rPr>
          <w:rFonts w:cs="Times New Roman"/>
          <w:bCs/>
          <w:sz w:val="24"/>
          <w:szCs w:val="24"/>
        </w:rPr>
        <w:t xml:space="preserve">Il concessionario provvederà alla realizzazione ed installazione delle strutture e degli impianti con risorse totalmente a carico del concessionario aggiudicatario, recuperando l’investimento attraverso i ricavi di gestione degli stessi. La controprestazione a favore del concessionario consisterà </w:t>
      </w:r>
      <w:r w:rsidRPr="00D80BDE">
        <w:rPr>
          <w:rFonts w:cs="Times New Roman"/>
          <w:bCs/>
          <w:sz w:val="24"/>
          <w:szCs w:val="24"/>
          <w:u w:val="single"/>
        </w:rPr>
        <w:t>esclusivamente</w:t>
      </w:r>
      <w:r w:rsidRPr="00D80BDE">
        <w:rPr>
          <w:rFonts w:cs="Times New Roman"/>
          <w:bCs/>
          <w:sz w:val="24"/>
          <w:szCs w:val="24"/>
        </w:rPr>
        <w:t xml:space="preserve"> nel diritto di gestire funzionalmente e sfruttare economicamente le opere realizzate per tutta la durata della concessione: non è previsto alcun tipo di contribuzione a favore del concessionario da parte dell’Amministrazione.</w:t>
      </w:r>
    </w:p>
    <w:p w:rsidR="008A5583" w:rsidRPr="00D80BDE" w:rsidRDefault="008A5583" w:rsidP="008A5583">
      <w:pPr>
        <w:pStyle w:val="Paragrafoelenco"/>
        <w:tabs>
          <w:tab w:val="left" w:pos="454"/>
          <w:tab w:val="left" w:pos="964"/>
          <w:tab w:val="left" w:pos="1588"/>
        </w:tabs>
        <w:ind w:left="0" w:firstLine="0"/>
        <w:rPr>
          <w:rFonts w:cs="Times New Roman"/>
          <w:bCs/>
          <w:sz w:val="24"/>
          <w:szCs w:val="24"/>
        </w:rPr>
      </w:pPr>
      <w:r w:rsidRPr="00D80BDE">
        <w:rPr>
          <w:rFonts w:cs="Times New Roman"/>
          <w:bCs/>
          <w:sz w:val="24"/>
          <w:szCs w:val="24"/>
        </w:rPr>
        <w:t xml:space="preserve">L’equilibrio dell’investimento deve risultare da un </w:t>
      </w:r>
      <w:r w:rsidR="00C24F9D" w:rsidRPr="00D80BDE">
        <w:rPr>
          <w:rFonts w:cs="Times New Roman"/>
          <w:bCs/>
          <w:sz w:val="24"/>
          <w:szCs w:val="24"/>
        </w:rPr>
        <w:t xml:space="preserve">Piano Economico Finanziario </w:t>
      </w:r>
      <w:r w:rsidRPr="00D80BDE">
        <w:rPr>
          <w:rFonts w:cs="Times New Roman"/>
          <w:bCs/>
          <w:sz w:val="24"/>
          <w:szCs w:val="24"/>
        </w:rPr>
        <w:t>asseverato da un istituto di credito, ovvero da una delle società di cui all’art. 183, comma 9, del D.lgs. n. 50/2016.</w:t>
      </w:r>
    </w:p>
    <w:p w:rsidR="000F0422" w:rsidRPr="00D80BDE" w:rsidRDefault="000F0422">
      <w:pPr>
        <w:spacing w:after="0" w:line="259" w:lineRule="auto"/>
        <w:ind w:left="1" w:right="0" w:firstLine="0"/>
        <w:jc w:val="left"/>
        <w:rPr>
          <w:sz w:val="24"/>
          <w:szCs w:val="24"/>
        </w:rPr>
      </w:pPr>
    </w:p>
    <w:p w:rsidR="000F0422" w:rsidRPr="00D80BDE" w:rsidRDefault="000F0422" w:rsidP="008A3EB0">
      <w:pPr>
        <w:spacing w:after="0" w:line="259" w:lineRule="auto"/>
        <w:ind w:left="0" w:right="0" w:firstLine="0"/>
        <w:jc w:val="left"/>
        <w:rPr>
          <w:sz w:val="24"/>
          <w:szCs w:val="24"/>
        </w:rPr>
      </w:pPr>
    </w:p>
    <w:p w:rsidR="000F0422" w:rsidRPr="00D80BDE" w:rsidRDefault="008A3EB0" w:rsidP="008A3EB0">
      <w:pPr>
        <w:numPr>
          <w:ilvl w:val="3"/>
          <w:numId w:val="2"/>
        </w:numPr>
        <w:spacing w:after="11"/>
        <w:ind w:left="0" w:right="0" w:firstLine="0"/>
        <w:rPr>
          <w:sz w:val="24"/>
          <w:szCs w:val="24"/>
        </w:rPr>
      </w:pPr>
      <w:r w:rsidRPr="00D80BDE">
        <w:rPr>
          <w:b/>
          <w:sz w:val="24"/>
          <w:szCs w:val="24"/>
        </w:rPr>
        <w:t xml:space="preserve">Corrispettivo per il concessionario: </w:t>
      </w:r>
    </w:p>
    <w:p w:rsidR="000F0422" w:rsidRPr="00F96112" w:rsidRDefault="008A3EB0" w:rsidP="008A3EB0">
      <w:pPr>
        <w:ind w:left="-4" w:right="0" w:firstLine="4"/>
        <w:rPr>
          <w:sz w:val="24"/>
          <w:szCs w:val="24"/>
        </w:rPr>
      </w:pPr>
      <w:r w:rsidRPr="00F96112">
        <w:rPr>
          <w:sz w:val="24"/>
          <w:szCs w:val="24"/>
        </w:rPr>
        <w:t xml:space="preserve">Il concessionario provvederà alla realizzazione ed installazione delle strutture e degli impianti con risorse totalmente a carico del concessionario aggiudicatario, recuperando l’investimento attraverso i ricavi di gestione degli stessi. La controprestazione a favore del concessionario consisterà esclusivamente nel diritto di gestire funzionalmente e sfruttare economicamente le opere realizzate per tutta la durata della concessione: non è previsto alcun tipo di contribuzione a favore del concessionario da parte dell’Amministrazione. </w:t>
      </w:r>
    </w:p>
    <w:p w:rsidR="000F0422" w:rsidRPr="00F96112" w:rsidRDefault="008A3EB0" w:rsidP="008A3EB0">
      <w:pPr>
        <w:ind w:left="-4" w:right="0" w:firstLine="4"/>
        <w:rPr>
          <w:sz w:val="24"/>
          <w:szCs w:val="24"/>
        </w:rPr>
      </w:pPr>
      <w:r w:rsidRPr="00F96112">
        <w:rPr>
          <w:sz w:val="24"/>
          <w:szCs w:val="24"/>
        </w:rPr>
        <w:t>L’equilibrio dell’investimento deve risultare da un piano economico finanziario asseverato da un istituto di credito, ovvero da una delle società di cui all’art. 183, comma 9, del D.lgs. n. 50/2016.</w:t>
      </w:r>
    </w:p>
    <w:p w:rsidR="000F0422" w:rsidRPr="00F96112" w:rsidRDefault="000F0422" w:rsidP="008A3EB0">
      <w:pPr>
        <w:spacing w:after="0" w:line="259" w:lineRule="auto"/>
        <w:ind w:left="-4" w:right="0" w:firstLine="4"/>
        <w:jc w:val="left"/>
        <w:rPr>
          <w:sz w:val="24"/>
          <w:szCs w:val="24"/>
        </w:rPr>
      </w:pPr>
    </w:p>
    <w:p w:rsidR="000F0422" w:rsidRPr="00126BE0" w:rsidRDefault="008A3EB0" w:rsidP="008A3EB0">
      <w:pPr>
        <w:numPr>
          <w:ilvl w:val="1"/>
          <w:numId w:val="1"/>
        </w:numPr>
        <w:spacing w:after="11"/>
        <w:ind w:left="-4" w:right="0" w:firstLine="4"/>
        <w:rPr>
          <w:sz w:val="24"/>
          <w:szCs w:val="24"/>
        </w:rPr>
      </w:pPr>
      <w:r w:rsidRPr="00F96112">
        <w:rPr>
          <w:b/>
          <w:sz w:val="24"/>
          <w:szCs w:val="24"/>
        </w:rPr>
        <w:t xml:space="preserve">TEMPI DI </w:t>
      </w:r>
      <w:r w:rsidRPr="00126BE0">
        <w:rPr>
          <w:b/>
          <w:sz w:val="24"/>
          <w:szCs w:val="24"/>
        </w:rPr>
        <w:t xml:space="preserve">ESECUZIONE DELL’INTERVENTO </w:t>
      </w:r>
    </w:p>
    <w:p w:rsidR="000F0422" w:rsidRPr="00126BE0" w:rsidRDefault="008A3EB0" w:rsidP="008A3EB0">
      <w:pPr>
        <w:numPr>
          <w:ilvl w:val="2"/>
          <w:numId w:val="1"/>
        </w:numPr>
        <w:spacing w:after="11"/>
        <w:ind w:left="-4" w:right="0" w:firstLine="4"/>
        <w:rPr>
          <w:sz w:val="24"/>
          <w:szCs w:val="24"/>
        </w:rPr>
      </w:pPr>
      <w:r w:rsidRPr="00126BE0">
        <w:rPr>
          <w:b/>
          <w:sz w:val="24"/>
          <w:szCs w:val="24"/>
        </w:rPr>
        <w:t xml:space="preserve">Tempi di esecuzione: </w:t>
      </w:r>
    </w:p>
    <w:p w:rsidR="000F0422" w:rsidRPr="00126BE0" w:rsidRDefault="008A3EB0" w:rsidP="00E110D8">
      <w:pPr>
        <w:pStyle w:val="Paragrafoelenco"/>
        <w:numPr>
          <w:ilvl w:val="0"/>
          <w:numId w:val="42"/>
        </w:numPr>
        <w:ind w:right="0"/>
        <w:rPr>
          <w:sz w:val="24"/>
          <w:szCs w:val="24"/>
        </w:rPr>
      </w:pPr>
      <w:r w:rsidRPr="00126BE0">
        <w:rPr>
          <w:sz w:val="24"/>
          <w:szCs w:val="24"/>
        </w:rPr>
        <w:t xml:space="preserve">Progettazione Esecutiva: </w:t>
      </w:r>
      <w:r w:rsidR="00F96112" w:rsidRPr="00126BE0">
        <w:rPr>
          <w:sz w:val="24"/>
          <w:szCs w:val="24"/>
        </w:rPr>
        <w:t xml:space="preserve">30 </w:t>
      </w:r>
      <w:r w:rsidRPr="00126BE0">
        <w:rPr>
          <w:sz w:val="24"/>
          <w:szCs w:val="24"/>
        </w:rPr>
        <w:t>giorni</w:t>
      </w:r>
      <w:r w:rsidR="00326B7F">
        <w:rPr>
          <w:sz w:val="24"/>
          <w:szCs w:val="24"/>
        </w:rPr>
        <w:t xml:space="preserve"> dalla firma della convenzione</w:t>
      </w:r>
      <w:r w:rsidRPr="00126BE0">
        <w:rPr>
          <w:sz w:val="24"/>
          <w:szCs w:val="24"/>
        </w:rPr>
        <w:t xml:space="preserve">; </w:t>
      </w:r>
    </w:p>
    <w:p w:rsidR="000F0422" w:rsidRPr="00126BE0" w:rsidRDefault="008A3EB0" w:rsidP="00E110D8">
      <w:pPr>
        <w:pStyle w:val="Paragrafoelenco"/>
        <w:numPr>
          <w:ilvl w:val="0"/>
          <w:numId w:val="42"/>
        </w:numPr>
        <w:ind w:right="0"/>
        <w:rPr>
          <w:sz w:val="24"/>
          <w:szCs w:val="24"/>
        </w:rPr>
      </w:pPr>
      <w:r w:rsidRPr="00126BE0">
        <w:rPr>
          <w:sz w:val="24"/>
          <w:szCs w:val="24"/>
        </w:rPr>
        <w:t xml:space="preserve">I termini per la realizzazione dell’opera e del relativo collaudo sono </w:t>
      </w:r>
      <w:r w:rsidR="00502570" w:rsidRPr="00126BE0">
        <w:rPr>
          <w:sz w:val="24"/>
          <w:szCs w:val="24"/>
        </w:rPr>
        <w:t>730</w:t>
      </w:r>
      <w:r w:rsidRPr="00126BE0">
        <w:rPr>
          <w:sz w:val="24"/>
          <w:szCs w:val="24"/>
        </w:rPr>
        <w:t xml:space="preserve"> giorni. </w:t>
      </w:r>
    </w:p>
    <w:p w:rsidR="000F0422" w:rsidRPr="00D80BDE" w:rsidRDefault="000F0422" w:rsidP="008A3EB0">
      <w:pPr>
        <w:spacing w:after="0" w:line="259" w:lineRule="auto"/>
        <w:ind w:left="-4" w:right="0" w:firstLine="4"/>
        <w:jc w:val="left"/>
        <w:rPr>
          <w:sz w:val="24"/>
          <w:szCs w:val="24"/>
        </w:rPr>
      </w:pPr>
    </w:p>
    <w:p w:rsidR="000F0422" w:rsidRPr="00D80BDE" w:rsidRDefault="008A3EB0" w:rsidP="008A3EB0">
      <w:pPr>
        <w:spacing w:after="11"/>
        <w:ind w:left="-4" w:right="0" w:firstLine="4"/>
        <w:rPr>
          <w:sz w:val="24"/>
          <w:szCs w:val="24"/>
        </w:rPr>
      </w:pPr>
      <w:r w:rsidRPr="00D80BDE">
        <w:rPr>
          <w:b/>
          <w:sz w:val="24"/>
          <w:szCs w:val="24"/>
        </w:rPr>
        <w:t xml:space="preserve">II.4. DURATA DELLA CONCESSIONE </w:t>
      </w:r>
    </w:p>
    <w:p w:rsidR="000F0422" w:rsidRPr="00D80BDE" w:rsidRDefault="008A3EB0" w:rsidP="008A3EB0">
      <w:pPr>
        <w:spacing w:after="11"/>
        <w:ind w:left="-4" w:right="0" w:firstLine="4"/>
        <w:rPr>
          <w:sz w:val="24"/>
          <w:szCs w:val="24"/>
        </w:rPr>
      </w:pPr>
      <w:r w:rsidRPr="00D80BDE">
        <w:rPr>
          <w:b/>
          <w:sz w:val="24"/>
          <w:szCs w:val="24"/>
        </w:rPr>
        <w:t xml:space="preserve">II.4.1 Durata della concessione: </w:t>
      </w:r>
      <w:r w:rsidR="00502570" w:rsidRPr="00D80BDE">
        <w:rPr>
          <w:sz w:val="24"/>
          <w:szCs w:val="24"/>
        </w:rPr>
        <w:t>32</w:t>
      </w:r>
      <w:r w:rsidRPr="00D80BDE">
        <w:rPr>
          <w:sz w:val="24"/>
          <w:szCs w:val="24"/>
        </w:rPr>
        <w:t xml:space="preserve"> (</w:t>
      </w:r>
      <w:r w:rsidR="00502570" w:rsidRPr="00D80BDE">
        <w:rPr>
          <w:sz w:val="24"/>
          <w:szCs w:val="24"/>
        </w:rPr>
        <w:t>Trentadue)</w:t>
      </w:r>
      <w:r w:rsidRPr="00D80BDE">
        <w:rPr>
          <w:sz w:val="24"/>
          <w:szCs w:val="24"/>
        </w:rPr>
        <w:t xml:space="preserve"> anni</w:t>
      </w:r>
    </w:p>
    <w:p w:rsidR="000F0422" w:rsidRPr="00D80BDE" w:rsidRDefault="000F0422">
      <w:pPr>
        <w:spacing w:after="0" w:line="259" w:lineRule="auto"/>
        <w:ind w:left="1" w:right="0" w:firstLine="0"/>
        <w:jc w:val="left"/>
        <w:rPr>
          <w:sz w:val="24"/>
          <w:szCs w:val="24"/>
        </w:rPr>
      </w:pPr>
    </w:p>
    <w:p w:rsidR="000F0422" w:rsidRPr="00D80BDE" w:rsidRDefault="008A3EB0" w:rsidP="00827EC0">
      <w:pPr>
        <w:numPr>
          <w:ilvl w:val="0"/>
          <w:numId w:val="3"/>
        </w:numPr>
        <w:spacing w:after="11"/>
        <w:ind w:left="709" w:right="0" w:hanging="709"/>
        <w:rPr>
          <w:sz w:val="24"/>
          <w:szCs w:val="24"/>
        </w:rPr>
      </w:pPr>
      <w:r w:rsidRPr="00D80BDE">
        <w:rPr>
          <w:b/>
          <w:sz w:val="24"/>
          <w:szCs w:val="24"/>
        </w:rPr>
        <w:t xml:space="preserve">INFORMAZIONI DI CARATTERE GIURIDICO, ECONOMICO, FINANZIARIO E TECNICO </w:t>
      </w:r>
    </w:p>
    <w:p w:rsidR="000F0422" w:rsidRPr="00D80BDE" w:rsidRDefault="008A3EB0" w:rsidP="00827EC0">
      <w:pPr>
        <w:numPr>
          <w:ilvl w:val="1"/>
          <w:numId w:val="3"/>
        </w:numPr>
        <w:spacing w:after="11"/>
        <w:ind w:left="709" w:right="0" w:hanging="709"/>
        <w:rPr>
          <w:sz w:val="24"/>
          <w:szCs w:val="24"/>
        </w:rPr>
      </w:pPr>
      <w:r w:rsidRPr="00D80BDE">
        <w:rPr>
          <w:b/>
          <w:sz w:val="24"/>
          <w:szCs w:val="24"/>
        </w:rPr>
        <w:t xml:space="preserve">CONDIZIONI DI PARTECIPAZIONE </w:t>
      </w:r>
    </w:p>
    <w:p w:rsidR="000F0422" w:rsidRPr="00D80BDE" w:rsidRDefault="008A3EB0">
      <w:pPr>
        <w:ind w:left="-4" w:right="0"/>
        <w:rPr>
          <w:sz w:val="24"/>
          <w:szCs w:val="24"/>
        </w:rPr>
      </w:pPr>
      <w:r w:rsidRPr="00D80BDE">
        <w:rPr>
          <w:b/>
          <w:sz w:val="24"/>
          <w:szCs w:val="24"/>
        </w:rPr>
        <w:t xml:space="preserve">III.1.1 Situazione personale degli operatori, inclusi i requisiti relativi all’iscrizione nell’albo professionale e nel registro commerciale: </w:t>
      </w:r>
      <w:r w:rsidRPr="00D80BDE">
        <w:rPr>
          <w:sz w:val="24"/>
          <w:szCs w:val="24"/>
        </w:rPr>
        <w:t xml:space="preserve">sono ammessi alla gara i soggetti di cui all’art. 45, comma 2, del Codice, con le modalità di cui al disciplinare di gara. I concorrenti non devono trovarsi nelle condizioni preclusive di cui all’art. 80 del Codice e devono essere in possesso dei requisiti di ammissione indicati nel disciplinare di gara. Sono altresì ammessi gli operatori economici con sede in altri Stati, alle condizioni di cui all’art. 49 del Codice; per essi il possesso dei requisiti per la partecipazione sarà accertato in base alla documentazione prodotta secondo le norme vigenti nei relativi paesi. </w:t>
      </w:r>
    </w:p>
    <w:p w:rsidR="000F0422" w:rsidRPr="00D80BDE" w:rsidRDefault="008A3EB0">
      <w:pPr>
        <w:ind w:left="-4" w:right="0"/>
        <w:rPr>
          <w:sz w:val="24"/>
          <w:szCs w:val="24"/>
        </w:rPr>
      </w:pPr>
      <w:r w:rsidRPr="00D80BDE">
        <w:rPr>
          <w:sz w:val="24"/>
          <w:szCs w:val="24"/>
        </w:rPr>
        <w:lastRenderedPageBreak/>
        <w:t xml:space="preserve">I concorrenti che intendono realizzare in tutto o in parte con la propria organizzazione di impresa i lavori oggetto della concessione che si intende affidare, dovranno produrre attestazione di qualificazione in corso di validità, adeguata per categorie e classifiche ai valori del presente bando, rilasciata da società di attestazione (SOA) autorizzata. I concorrenti in possesso di attestazione di sola costruzione dovranno incaricare progettisti in possesso delle abilitazioni professionali richieste per la progettazione dell’opera oggetto del presente bando. I lavori non realizzati direttamente dai concorrenti, ovvero tramite imprese da essi controllate o ad essi collegate, comunque eseguiti da soggetti qualificati ai sensi del Titolo III del D.P.R. n. 207/2010, dovranno essere indicati in sede di presentazione dell’offerta. </w:t>
      </w:r>
    </w:p>
    <w:p w:rsidR="000F0422" w:rsidRPr="00D80BDE" w:rsidRDefault="008A3EB0">
      <w:pPr>
        <w:ind w:left="-4" w:right="0"/>
        <w:rPr>
          <w:sz w:val="24"/>
          <w:szCs w:val="24"/>
        </w:rPr>
      </w:pPr>
      <w:r w:rsidRPr="00D80BDE">
        <w:rPr>
          <w:sz w:val="24"/>
          <w:szCs w:val="24"/>
        </w:rPr>
        <w:t xml:space="preserve">Non è richiesto il possesso del requisito di cui al Titolo III del D.P.R. n. 207/2010 per la progettazione (certificazione di qualità ISO 9000). </w:t>
      </w:r>
    </w:p>
    <w:p w:rsidR="000F0422" w:rsidRPr="00D80BDE" w:rsidRDefault="008A3EB0">
      <w:pPr>
        <w:ind w:left="-4" w:right="0"/>
        <w:rPr>
          <w:sz w:val="24"/>
          <w:szCs w:val="24"/>
        </w:rPr>
      </w:pPr>
      <w:r w:rsidRPr="00D80BDE">
        <w:rPr>
          <w:sz w:val="24"/>
          <w:szCs w:val="24"/>
        </w:rPr>
        <w:t xml:space="preserve">Ai sensi dell’art. 89 del Codice, i concorrenti possono ricorrere all’istituto dell’avvalimento con l’osservanza delle modalità, prescrizioni e condizioni di cui all’articolo citato del Codice. </w:t>
      </w:r>
      <w:proofErr w:type="gramStart"/>
      <w:r w:rsidRPr="00D80BDE">
        <w:rPr>
          <w:sz w:val="24"/>
          <w:szCs w:val="24"/>
        </w:rPr>
        <w:t>E’</w:t>
      </w:r>
      <w:proofErr w:type="gramEnd"/>
      <w:r w:rsidRPr="00D80BDE">
        <w:rPr>
          <w:sz w:val="24"/>
          <w:szCs w:val="24"/>
        </w:rPr>
        <w:t xml:space="preserve"> fatto divieto ai concorrenti di partecipare alla gara in più di una associazione temporanea o consorzio di cui all’art. 45, comma 2, lettere d), e), g), g), del Codice, ovvero di partecipare alla gara anche in forma individuale qualora sia stata presentata offerta in associazione o consorzio. </w:t>
      </w:r>
    </w:p>
    <w:p w:rsidR="000F0422" w:rsidRPr="00D80BDE" w:rsidRDefault="008A3EB0">
      <w:pPr>
        <w:ind w:left="-4" w:right="0"/>
        <w:rPr>
          <w:sz w:val="24"/>
          <w:szCs w:val="24"/>
        </w:rPr>
      </w:pPr>
      <w:proofErr w:type="gramStart"/>
      <w:r w:rsidRPr="00D80BDE">
        <w:rPr>
          <w:sz w:val="24"/>
          <w:szCs w:val="24"/>
        </w:rPr>
        <w:t>E’</w:t>
      </w:r>
      <w:proofErr w:type="gramEnd"/>
      <w:r w:rsidRPr="00D80BDE">
        <w:rPr>
          <w:sz w:val="24"/>
          <w:szCs w:val="24"/>
        </w:rPr>
        <w:t xml:space="preserve"> inoltre vietata la partecipazione alla gara da parte di imprese che si trovino in una situazione di controllo di cui all’art. 2359 del c.c., o che per l’intreccio dei loro organi, amministrativi e tecnici, ovvero sulla base di univoci elementi, rappresentino di fatto un unico centro decisionale o realtà imprenditoriale.</w:t>
      </w:r>
    </w:p>
    <w:p w:rsidR="000F0422" w:rsidRPr="00D80BDE" w:rsidRDefault="008A3EB0">
      <w:pPr>
        <w:spacing w:after="11"/>
        <w:ind w:left="-3" w:right="0" w:hanging="10"/>
        <w:rPr>
          <w:sz w:val="24"/>
          <w:szCs w:val="24"/>
        </w:rPr>
      </w:pPr>
      <w:r w:rsidRPr="00D80BDE">
        <w:rPr>
          <w:b/>
          <w:sz w:val="24"/>
          <w:szCs w:val="24"/>
        </w:rPr>
        <w:t xml:space="preserve">III.1.2 Capacità economica e finanziaria: </w:t>
      </w:r>
    </w:p>
    <w:p w:rsidR="00F96112" w:rsidRDefault="008A3EB0" w:rsidP="00F96112">
      <w:pPr>
        <w:ind w:left="-4" w:right="4"/>
        <w:rPr>
          <w:sz w:val="24"/>
          <w:szCs w:val="24"/>
        </w:rPr>
      </w:pPr>
      <w:r w:rsidRPr="00D80BDE">
        <w:rPr>
          <w:sz w:val="24"/>
          <w:szCs w:val="24"/>
        </w:rPr>
        <w:t>I concorrenti devono essere in possesso dei requisiti speciali indicati nel Disciplinare di</w:t>
      </w:r>
      <w:r w:rsidR="00F96112">
        <w:rPr>
          <w:sz w:val="24"/>
          <w:szCs w:val="24"/>
        </w:rPr>
        <w:t xml:space="preserve"> </w:t>
      </w:r>
      <w:r w:rsidRPr="00D80BDE">
        <w:rPr>
          <w:sz w:val="24"/>
          <w:szCs w:val="24"/>
        </w:rPr>
        <w:t>gara</w:t>
      </w:r>
      <w:r w:rsidR="00F03BB4">
        <w:rPr>
          <w:sz w:val="24"/>
          <w:szCs w:val="24"/>
        </w:rPr>
        <w:t>.</w:t>
      </w:r>
      <w:r w:rsidRPr="00D80BDE">
        <w:rPr>
          <w:sz w:val="24"/>
          <w:szCs w:val="24"/>
        </w:rPr>
        <w:t xml:space="preserve"> </w:t>
      </w:r>
    </w:p>
    <w:p w:rsidR="000F0422" w:rsidRPr="00D80BDE" w:rsidRDefault="008A3EB0">
      <w:pPr>
        <w:ind w:left="-4" w:right="1233"/>
        <w:rPr>
          <w:sz w:val="24"/>
          <w:szCs w:val="24"/>
        </w:rPr>
      </w:pPr>
      <w:r w:rsidRPr="00D80BDE">
        <w:rPr>
          <w:b/>
          <w:sz w:val="24"/>
          <w:szCs w:val="24"/>
        </w:rPr>
        <w:t xml:space="preserve">III.1.3 Capacità tecnica: </w:t>
      </w:r>
    </w:p>
    <w:p w:rsidR="00F03BB4" w:rsidRDefault="008A3EB0">
      <w:pPr>
        <w:ind w:left="-4" w:right="98"/>
        <w:rPr>
          <w:sz w:val="24"/>
          <w:szCs w:val="24"/>
        </w:rPr>
      </w:pPr>
      <w:r w:rsidRPr="00D80BDE">
        <w:rPr>
          <w:sz w:val="24"/>
          <w:szCs w:val="24"/>
        </w:rPr>
        <w:t>I concorrenti devono essere in possesso dei requisiti tecnico organizzativi indicati nel Disciplinare di gara</w:t>
      </w:r>
      <w:r w:rsidR="00F03BB4">
        <w:rPr>
          <w:sz w:val="24"/>
          <w:szCs w:val="24"/>
        </w:rPr>
        <w:t>.</w:t>
      </w:r>
      <w:r w:rsidRPr="00D80BDE">
        <w:rPr>
          <w:sz w:val="24"/>
          <w:szCs w:val="24"/>
        </w:rPr>
        <w:t xml:space="preserve"> </w:t>
      </w:r>
    </w:p>
    <w:p w:rsidR="000F0422" w:rsidRPr="00D80BDE" w:rsidRDefault="008A3EB0">
      <w:pPr>
        <w:ind w:left="-4" w:right="98"/>
        <w:rPr>
          <w:sz w:val="24"/>
          <w:szCs w:val="24"/>
        </w:rPr>
      </w:pPr>
      <w:r w:rsidRPr="00D80BDE">
        <w:rPr>
          <w:b/>
          <w:sz w:val="24"/>
          <w:szCs w:val="24"/>
        </w:rPr>
        <w:t xml:space="preserve">III.1.4 Cauzioni e garanzie richieste: </w:t>
      </w:r>
    </w:p>
    <w:p w:rsidR="000F0422" w:rsidRPr="00D80BDE" w:rsidRDefault="008A3EB0">
      <w:pPr>
        <w:ind w:left="-4" w:right="0"/>
        <w:rPr>
          <w:sz w:val="24"/>
          <w:szCs w:val="24"/>
        </w:rPr>
      </w:pPr>
      <w:r w:rsidRPr="00D80BDE">
        <w:rPr>
          <w:sz w:val="24"/>
          <w:szCs w:val="24"/>
        </w:rPr>
        <w:t>Per l’importo, le condizioni, i soggetti autorizzati al rilascio delle cauzioni e delle polizze assicurative a garanzia di quanto</w:t>
      </w:r>
      <w:r w:rsidR="00E70E4B">
        <w:rPr>
          <w:sz w:val="24"/>
          <w:szCs w:val="24"/>
        </w:rPr>
        <w:t xml:space="preserve"> </w:t>
      </w:r>
      <w:r w:rsidRPr="00D80BDE">
        <w:rPr>
          <w:sz w:val="24"/>
          <w:szCs w:val="24"/>
        </w:rPr>
        <w:t>forma oggetto del presente bando, si rinvia al disciplinare di gara.</w:t>
      </w:r>
    </w:p>
    <w:p w:rsidR="000F0422" w:rsidRPr="00D80BDE" w:rsidRDefault="000F0422">
      <w:pPr>
        <w:spacing w:after="0" w:line="259" w:lineRule="auto"/>
        <w:ind w:left="1" w:right="0" w:firstLine="0"/>
        <w:jc w:val="left"/>
        <w:rPr>
          <w:sz w:val="24"/>
          <w:szCs w:val="24"/>
        </w:rPr>
      </w:pPr>
    </w:p>
    <w:p w:rsidR="000F0422" w:rsidRPr="00D80BDE" w:rsidRDefault="008A3EB0">
      <w:pPr>
        <w:numPr>
          <w:ilvl w:val="0"/>
          <w:numId w:val="4"/>
        </w:numPr>
        <w:spacing w:after="11"/>
        <w:ind w:right="0" w:hanging="346"/>
        <w:rPr>
          <w:sz w:val="24"/>
          <w:szCs w:val="24"/>
        </w:rPr>
      </w:pPr>
      <w:r w:rsidRPr="00D80BDE">
        <w:rPr>
          <w:b/>
          <w:sz w:val="24"/>
          <w:szCs w:val="24"/>
        </w:rPr>
        <w:t xml:space="preserve">PROCEDURA DI GARA: </w:t>
      </w:r>
    </w:p>
    <w:p w:rsidR="000F0422" w:rsidRPr="00126BE0" w:rsidRDefault="008A3EB0" w:rsidP="008A3EB0">
      <w:pPr>
        <w:numPr>
          <w:ilvl w:val="1"/>
          <w:numId w:val="4"/>
        </w:numPr>
        <w:ind w:left="0" w:right="0" w:firstLine="0"/>
        <w:rPr>
          <w:sz w:val="24"/>
          <w:szCs w:val="24"/>
        </w:rPr>
      </w:pPr>
      <w:r w:rsidRPr="00D80BDE">
        <w:rPr>
          <w:b/>
          <w:sz w:val="24"/>
          <w:szCs w:val="24"/>
        </w:rPr>
        <w:t xml:space="preserve">TIPO DI PROCEDURA: </w:t>
      </w:r>
      <w:r w:rsidRPr="00D80BDE">
        <w:rPr>
          <w:sz w:val="24"/>
          <w:szCs w:val="24"/>
        </w:rPr>
        <w:t xml:space="preserve">aperta, di cui all’art. 3, comma 1, lettera sss), e all’art. 60, comma 1, del D.lgs. n. 50/2016, integrata con </w:t>
      </w:r>
      <w:r w:rsidRPr="00126BE0">
        <w:rPr>
          <w:sz w:val="24"/>
          <w:szCs w:val="24"/>
        </w:rPr>
        <w:t xml:space="preserve">le specifiche previsioni di cui all’art. 183, comma 15, del medesimo </w:t>
      </w:r>
      <w:proofErr w:type="spellStart"/>
      <w:proofErr w:type="gramStart"/>
      <w:r w:rsidRPr="00126BE0">
        <w:rPr>
          <w:sz w:val="24"/>
          <w:szCs w:val="24"/>
        </w:rPr>
        <w:t>D.Lgs</w:t>
      </w:r>
      <w:proofErr w:type="gramEnd"/>
      <w:r w:rsidRPr="00126BE0">
        <w:rPr>
          <w:sz w:val="24"/>
          <w:szCs w:val="24"/>
        </w:rPr>
        <w:t>.</w:t>
      </w:r>
      <w:proofErr w:type="spellEnd"/>
      <w:r w:rsidRPr="00126BE0">
        <w:rPr>
          <w:sz w:val="24"/>
          <w:szCs w:val="24"/>
        </w:rPr>
        <w:t xml:space="preserve"> 50/2016 e </w:t>
      </w:r>
      <w:proofErr w:type="spellStart"/>
      <w:r w:rsidRPr="00126BE0">
        <w:rPr>
          <w:sz w:val="24"/>
          <w:szCs w:val="24"/>
        </w:rPr>
        <w:t>s.m.i.</w:t>
      </w:r>
      <w:proofErr w:type="spellEnd"/>
      <w:r w:rsidRPr="00126BE0">
        <w:rPr>
          <w:sz w:val="24"/>
          <w:szCs w:val="24"/>
        </w:rPr>
        <w:t xml:space="preserve"> per l’affidamento di una concessione di lavori e servizi in </w:t>
      </w:r>
      <w:proofErr w:type="spellStart"/>
      <w:r w:rsidRPr="00126BE0">
        <w:rPr>
          <w:sz w:val="24"/>
          <w:szCs w:val="24"/>
        </w:rPr>
        <w:t>project</w:t>
      </w:r>
      <w:proofErr w:type="spellEnd"/>
      <w:r w:rsidRPr="00126BE0">
        <w:rPr>
          <w:sz w:val="24"/>
          <w:szCs w:val="24"/>
        </w:rPr>
        <w:t xml:space="preserve"> </w:t>
      </w:r>
      <w:proofErr w:type="spellStart"/>
      <w:r w:rsidRPr="00126BE0">
        <w:rPr>
          <w:sz w:val="24"/>
          <w:szCs w:val="24"/>
        </w:rPr>
        <w:t>financing</w:t>
      </w:r>
      <w:proofErr w:type="spellEnd"/>
      <w:r w:rsidRPr="00126BE0">
        <w:rPr>
          <w:sz w:val="24"/>
          <w:szCs w:val="24"/>
        </w:rPr>
        <w:t xml:space="preserve"> con diritto di prelazione a favore del </w:t>
      </w:r>
      <w:r w:rsidR="00F03BB4" w:rsidRPr="00126BE0">
        <w:rPr>
          <w:b/>
          <w:sz w:val="24"/>
          <w:szCs w:val="24"/>
        </w:rPr>
        <w:t xml:space="preserve">Proponente/ </w:t>
      </w:r>
      <w:r w:rsidRPr="00126BE0">
        <w:rPr>
          <w:b/>
          <w:sz w:val="24"/>
          <w:szCs w:val="24"/>
        </w:rPr>
        <w:t>Promotore</w:t>
      </w:r>
      <w:r w:rsidRPr="00126BE0">
        <w:rPr>
          <w:sz w:val="24"/>
          <w:szCs w:val="24"/>
        </w:rPr>
        <w:t xml:space="preserve"> società </w:t>
      </w:r>
      <w:r w:rsidR="00827EC0" w:rsidRPr="00126BE0">
        <w:rPr>
          <w:b/>
          <w:sz w:val="24"/>
          <w:szCs w:val="24"/>
        </w:rPr>
        <w:t>GESCREM</w:t>
      </w:r>
      <w:r w:rsidRPr="00126BE0">
        <w:rPr>
          <w:b/>
          <w:sz w:val="24"/>
          <w:szCs w:val="24"/>
        </w:rPr>
        <w:t xml:space="preserve"> s.r.l.</w:t>
      </w:r>
      <w:r w:rsidRPr="00126BE0">
        <w:rPr>
          <w:sz w:val="24"/>
          <w:szCs w:val="24"/>
        </w:rPr>
        <w:t xml:space="preserve"> con sede in </w:t>
      </w:r>
      <w:r w:rsidR="00D5603B" w:rsidRPr="00126BE0">
        <w:rPr>
          <w:sz w:val="24"/>
          <w:szCs w:val="24"/>
        </w:rPr>
        <w:t>Benevento</w:t>
      </w:r>
      <w:r w:rsidRPr="00126BE0">
        <w:rPr>
          <w:sz w:val="24"/>
          <w:szCs w:val="24"/>
        </w:rPr>
        <w:t xml:space="preserve">, </w:t>
      </w:r>
      <w:r w:rsidR="00D5603B" w:rsidRPr="00126BE0">
        <w:rPr>
          <w:sz w:val="24"/>
          <w:szCs w:val="24"/>
        </w:rPr>
        <w:t>Via Colonnette, 6</w:t>
      </w:r>
      <w:r w:rsidRPr="00126BE0">
        <w:rPr>
          <w:sz w:val="24"/>
          <w:szCs w:val="24"/>
        </w:rPr>
        <w:t xml:space="preserve">. </w:t>
      </w:r>
    </w:p>
    <w:p w:rsidR="000F0422" w:rsidRPr="00D80BDE" w:rsidRDefault="008A3EB0" w:rsidP="008A3EB0">
      <w:pPr>
        <w:ind w:left="0" w:right="0" w:firstLine="0"/>
        <w:rPr>
          <w:sz w:val="24"/>
          <w:szCs w:val="24"/>
        </w:rPr>
      </w:pPr>
      <w:r w:rsidRPr="00D80BDE">
        <w:rPr>
          <w:sz w:val="24"/>
          <w:szCs w:val="24"/>
        </w:rPr>
        <w:t xml:space="preserve">Ove all’esito della presente procedura di gara vengano presentate offerte valutate economicamente più vantaggiose rispetto a quella del promotore, quest’ultimo, entro 15 giorni dalla comunicazione circa l’esito di gara, potrà esercitare la prelazione ai sensi e per gli effetti di cui all’art. 183, comma 15, del Codice. (D.lgs. n. 50/2016 e </w:t>
      </w:r>
      <w:proofErr w:type="spellStart"/>
      <w:r w:rsidRPr="00D80BDE">
        <w:rPr>
          <w:sz w:val="24"/>
          <w:szCs w:val="24"/>
        </w:rPr>
        <w:t>s.m.i.</w:t>
      </w:r>
      <w:proofErr w:type="spellEnd"/>
      <w:r w:rsidRPr="00D80BDE">
        <w:rPr>
          <w:sz w:val="24"/>
          <w:szCs w:val="24"/>
        </w:rPr>
        <w:t xml:space="preserve">). </w:t>
      </w:r>
    </w:p>
    <w:p w:rsidR="000F0422" w:rsidRPr="00D80BDE" w:rsidRDefault="000F0422" w:rsidP="008A3EB0">
      <w:pPr>
        <w:spacing w:after="0" w:line="259" w:lineRule="auto"/>
        <w:ind w:left="0" w:right="0" w:firstLine="0"/>
        <w:jc w:val="left"/>
        <w:rPr>
          <w:sz w:val="24"/>
          <w:szCs w:val="24"/>
        </w:rPr>
      </w:pPr>
    </w:p>
    <w:p w:rsidR="000F0422" w:rsidRPr="00D80BDE" w:rsidRDefault="008A3EB0" w:rsidP="008A3EB0">
      <w:pPr>
        <w:numPr>
          <w:ilvl w:val="1"/>
          <w:numId w:val="4"/>
        </w:numPr>
        <w:ind w:left="0" w:right="0" w:firstLine="0"/>
        <w:rPr>
          <w:sz w:val="24"/>
          <w:szCs w:val="24"/>
        </w:rPr>
      </w:pPr>
      <w:r w:rsidRPr="00D80BDE">
        <w:rPr>
          <w:b/>
          <w:sz w:val="24"/>
          <w:szCs w:val="24"/>
        </w:rPr>
        <w:t xml:space="preserve">CRITERIO DI AGGIUDICAZIONE: </w:t>
      </w:r>
      <w:r w:rsidRPr="00D80BDE">
        <w:rPr>
          <w:sz w:val="24"/>
          <w:szCs w:val="24"/>
        </w:rPr>
        <w:t xml:space="preserve">offerta economicamente più vantaggiosa di cui all’art. 95, comma 2, del D.lgs. n. 50/2016, prendendo in considerazione gli elementi, criteri di valutazione e metodo di calcolo indicati nel disciplinare di gara. La concessione verrà affidata al concorrente che avrà realizzato il punteggio più alto quale risultante dalla sommatoria tra il punteggio attribuito all’offerta e quello assegnato all’offerta economica (metodo aggregativo compensatore): </w:t>
      </w:r>
    </w:p>
    <w:p w:rsidR="000F0422" w:rsidRPr="00D80BDE" w:rsidRDefault="000F0422">
      <w:pPr>
        <w:spacing w:after="0" w:line="259" w:lineRule="auto"/>
        <w:ind w:left="1" w:right="0" w:firstLine="0"/>
        <w:jc w:val="left"/>
        <w:rPr>
          <w:sz w:val="24"/>
          <w:szCs w:val="24"/>
        </w:rPr>
      </w:pPr>
    </w:p>
    <w:p w:rsidR="000F0422" w:rsidRPr="00D80BDE" w:rsidRDefault="008A3EB0">
      <w:pPr>
        <w:numPr>
          <w:ilvl w:val="2"/>
          <w:numId w:val="4"/>
        </w:numPr>
        <w:spacing w:after="11"/>
        <w:ind w:right="0" w:hanging="650"/>
        <w:rPr>
          <w:sz w:val="24"/>
          <w:szCs w:val="24"/>
        </w:rPr>
      </w:pPr>
      <w:r w:rsidRPr="00D80BDE">
        <w:rPr>
          <w:b/>
          <w:sz w:val="24"/>
          <w:szCs w:val="24"/>
        </w:rPr>
        <w:t xml:space="preserve">ELEMENTI DI VALUTAZIONE E FATTORI PONDERALI: </w:t>
      </w:r>
    </w:p>
    <w:p w:rsidR="000F0422" w:rsidRDefault="000F0422">
      <w:pPr>
        <w:spacing w:after="0" w:line="259" w:lineRule="auto"/>
        <w:ind w:left="1" w:right="0" w:firstLine="0"/>
        <w:jc w:val="left"/>
        <w:rPr>
          <w:sz w:val="24"/>
          <w:szCs w:val="24"/>
        </w:rPr>
      </w:pPr>
    </w:p>
    <w:tbl>
      <w:tblPr>
        <w:tblpPr w:leftFromText="141" w:rightFromText="141" w:vertAnchor="page" w:horzAnchor="margin" w:tblpY="9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499"/>
        <w:gridCol w:w="1537"/>
        <w:gridCol w:w="673"/>
        <w:gridCol w:w="3969"/>
        <w:gridCol w:w="623"/>
        <w:gridCol w:w="824"/>
      </w:tblGrid>
      <w:tr w:rsidR="00924F03" w:rsidRPr="00560A15" w:rsidTr="00924F03">
        <w:tc>
          <w:tcPr>
            <w:tcW w:w="622"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lastRenderedPageBreak/>
              <w:t xml:space="preserve">N. </w:t>
            </w:r>
            <w:proofErr w:type="spellStart"/>
            <w:r w:rsidRPr="00560A15">
              <w:rPr>
                <w:rFonts w:ascii="Times New Roman" w:eastAsia="Times New Roman" w:hAnsi="Times New Roman" w:cs="Times New Roman"/>
                <w:bCs/>
                <w:sz w:val="24"/>
                <w:szCs w:val="24"/>
              </w:rPr>
              <w:t>ord</w:t>
            </w:r>
            <w:proofErr w:type="spellEnd"/>
            <w:r w:rsidRPr="00560A15">
              <w:rPr>
                <w:rFonts w:ascii="Times New Roman" w:eastAsia="Times New Roman" w:hAnsi="Times New Roman" w:cs="Times New Roman"/>
                <w:bCs/>
                <w:sz w:val="24"/>
                <w:szCs w:val="24"/>
              </w:rPr>
              <w:t>.</w:t>
            </w:r>
          </w:p>
        </w:tc>
        <w:tc>
          <w:tcPr>
            <w:tcW w:w="1499"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Natura elemento</w:t>
            </w:r>
          </w:p>
        </w:tc>
        <w:tc>
          <w:tcPr>
            <w:tcW w:w="1537"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Descrizione elemento</w:t>
            </w:r>
          </w:p>
        </w:tc>
        <w:tc>
          <w:tcPr>
            <w:tcW w:w="673"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Peso</w:t>
            </w:r>
          </w:p>
        </w:tc>
        <w:tc>
          <w:tcPr>
            <w:tcW w:w="3969"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Sub-elementi</w:t>
            </w:r>
          </w:p>
        </w:tc>
        <w:tc>
          <w:tcPr>
            <w:tcW w:w="623" w:type="dxa"/>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Sub-peso</w:t>
            </w:r>
          </w:p>
        </w:tc>
      </w:tr>
      <w:tr w:rsidR="00924F03" w:rsidRPr="00560A15" w:rsidTr="00924F03">
        <w:tc>
          <w:tcPr>
            <w:tcW w:w="622"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1</w:t>
            </w:r>
          </w:p>
        </w:tc>
        <w:tc>
          <w:tcPr>
            <w:tcW w:w="1499"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Qualitativo</w:t>
            </w:r>
          </w:p>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Offerta tecnica</w:t>
            </w:r>
            <w:r>
              <w:rPr>
                <w:rFonts w:ascii="Times New Roman" w:eastAsia="Times New Roman" w:hAnsi="Times New Roman" w:cs="Times New Roman"/>
                <w:bCs/>
                <w:sz w:val="24"/>
                <w:szCs w:val="24"/>
              </w:rPr>
              <w:t xml:space="preserve"> – Valore tecnico e funzionale del progetto</w:t>
            </w:r>
          </w:p>
        </w:tc>
        <w:tc>
          <w:tcPr>
            <w:tcW w:w="673"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w:t>
            </w:r>
          </w:p>
        </w:tc>
        <w:tc>
          <w:tcPr>
            <w:tcW w:w="3969"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906AD4">
              <w:rPr>
                <w:rFonts w:ascii="Times New Roman" w:eastAsia="ArialMT" w:hAnsi="Times New Roman" w:cs="Times New Roman"/>
                <w:bCs/>
              </w:rPr>
              <w:t xml:space="preserve">Qualità tecnica del progetto </w:t>
            </w:r>
            <w:r>
              <w:rPr>
                <w:rFonts w:ascii="Times New Roman" w:eastAsia="ArialMT" w:hAnsi="Times New Roman" w:cs="Times New Roman"/>
                <w:bCs/>
              </w:rPr>
              <w:t>definitivo</w:t>
            </w:r>
            <w:r w:rsidRPr="009E349C">
              <w:rPr>
                <w:rFonts w:ascii="Times New Roman" w:eastAsia="ArialMT" w:hAnsi="Times New Roman" w:cs="Times New Roman"/>
                <w:bCs/>
              </w:rPr>
              <w:t xml:space="preserve">, che comprende pregio tecnico, caratteristiche funzionali, </w:t>
            </w:r>
            <w:r>
              <w:rPr>
                <w:rFonts w:ascii="Times New Roman" w:eastAsia="ArialMT" w:hAnsi="Times New Roman" w:cs="Times New Roman"/>
                <w:bCs/>
              </w:rPr>
              <w:t xml:space="preserve">fruibilità e </w:t>
            </w:r>
            <w:r w:rsidRPr="009E349C">
              <w:rPr>
                <w:rFonts w:ascii="Times New Roman" w:eastAsia="ArialMT" w:hAnsi="Times New Roman" w:cs="Times New Roman"/>
                <w:bCs/>
              </w:rPr>
              <w:t>accessibilità</w:t>
            </w:r>
            <w:r>
              <w:rPr>
                <w:rFonts w:ascii="Times New Roman" w:eastAsia="ArialMT" w:hAnsi="Times New Roman" w:cs="Times New Roman"/>
                <w:bCs/>
              </w:rPr>
              <w:t xml:space="preserve"> dell’Opera</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906AD4"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Proposte migliorative in variante al progetto di fattibilità posto a base di gara</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w:t>
            </w:r>
          </w:p>
        </w:tc>
        <w:tc>
          <w:tcPr>
            <w:tcW w:w="824" w:type="dxa"/>
            <w:vAlign w:val="center"/>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294FAD" w:rsidRDefault="00924F03" w:rsidP="00924F03">
            <w:pPr>
              <w:tabs>
                <w:tab w:val="left" w:pos="142"/>
              </w:tabs>
              <w:spacing w:after="0" w:line="240" w:lineRule="auto"/>
              <w:jc w:val="center"/>
              <w:rPr>
                <w:rFonts w:ascii="Times New Roman" w:eastAsia="ArialMT" w:hAnsi="Times New Roman" w:cs="Times New Roman"/>
                <w:bCs/>
              </w:rPr>
            </w:pPr>
            <w:r w:rsidRPr="00906AD4">
              <w:rPr>
                <w:rFonts w:ascii="Times New Roman" w:eastAsia="ArialMT" w:hAnsi="Times New Roman" w:cs="Times New Roman"/>
                <w:bCs/>
              </w:rPr>
              <w:t>Tipologia dei materiali impiegati e misure utilizzate per il contenimento dei consumi energetici</w:t>
            </w:r>
            <w:r>
              <w:rPr>
                <w:rFonts w:ascii="Times New Roman" w:eastAsia="ArialMT" w:hAnsi="Times New Roman" w:cs="Times New Roman"/>
                <w:bCs/>
              </w:rPr>
              <w:t xml:space="preserve"> e misure poste a salvaguardia e tutela dell’ambiente</w:t>
            </w:r>
            <w:r w:rsidRPr="00294FAD">
              <w:rPr>
                <w:rFonts w:ascii="Times New Roman" w:eastAsia="ArialMT" w:hAnsi="Times New Roman" w:cs="Times New Roman"/>
                <w:bCs/>
              </w:rPr>
              <w:t xml:space="preserve"> </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294FAD" w:rsidRDefault="00924F03" w:rsidP="00924F03">
            <w:pPr>
              <w:tabs>
                <w:tab w:val="left" w:pos="142"/>
              </w:tabs>
              <w:spacing w:after="0" w:line="240" w:lineRule="auto"/>
              <w:jc w:val="center"/>
              <w:rPr>
                <w:rFonts w:ascii="Times New Roman" w:eastAsia="ArialMT" w:hAnsi="Times New Roman" w:cs="Times New Roman"/>
                <w:bCs/>
              </w:rPr>
            </w:pPr>
            <w:r>
              <w:rPr>
                <w:rFonts w:ascii="Times New Roman" w:eastAsia="ArialMT" w:hAnsi="Times New Roman" w:cs="Times New Roman"/>
                <w:bCs/>
              </w:rPr>
              <w:t>Qualità estetica e architettonica</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w:t>
            </w:r>
          </w:p>
        </w:tc>
        <w:tc>
          <w:tcPr>
            <w:tcW w:w="824" w:type="dxa"/>
            <w:vAlign w:val="center"/>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 xml:space="preserve">Qualità e completezza degli elaborati progettuali </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bookmarkStart w:id="4" w:name="_Hlk515229521"/>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Strategie e misure atte a ridurre i rischi di infortuni nella fase di realizzazione dell’opera</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r>
      <w:tr w:rsidR="00924F03" w:rsidRPr="00560A15" w:rsidTr="00924F03">
        <w:tc>
          <w:tcPr>
            <w:tcW w:w="622"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Contenuto della convenzione</w:t>
            </w:r>
          </w:p>
        </w:tc>
        <w:tc>
          <w:tcPr>
            <w:tcW w:w="673"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tcPr>
          <w:p w:rsidR="00924F03" w:rsidRPr="00294FAD" w:rsidRDefault="00924F03" w:rsidP="00924F03">
            <w:pPr>
              <w:tabs>
                <w:tab w:val="left" w:pos="142"/>
              </w:tabs>
              <w:spacing w:after="0" w:line="240" w:lineRule="auto"/>
              <w:jc w:val="center"/>
              <w:rPr>
                <w:rFonts w:ascii="Times New Roman" w:eastAsia="ArialMT" w:hAnsi="Times New Roman" w:cs="Times New Roman"/>
                <w:bCs/>
              </w:rPr>
            </w:pPr>
            <w:r w:rsidRPr="00092A07">
              <w:rPr>
                <w:rFonts w:ascii="Times New Roman" w:eastAsia="ArialMT" w:hAnsi="Times New Roman" w:cs="Times New Roman"/>
                <w:bCs/>
              </w:rPr>
              <w:t>Qualità e completezza dello schema di Convenzione anche con riferimento alle obbligazioni da assumersi con il Contratto</w:t>
            </w:r>
          </w:p>
        </w:tc>
        <w:tc>
          <w:tcPr>
            <w:tcW w:w="623" w:type="dxa"/>
          </w:tcPr>
          <w:p w:rsidR="00924F03" w:rsidRPr="00092A07" w:rsidRDefault="00924F03" w:rsidP="00924F03">
            <w:pPr>
              <w:tabs>
                <w:tab w:val="left" w:pos="142"/>
              </w:tabs>
              <w:spacing w:after="0" w:line="240" w:lineRule="auto"/>
              <w:jc w:val="center"/>
              <w:rPr>
                <w:rFonts w:ascii="Times New Roman" w:eastAsia="ArialMT" w:hAnsi="Times New Roman" w:cs="Times New Roman"/>
                <w:bCs/>
              </w:rPr>
            </w:pPr>
            <w:r>
              <w:rPr>
                <w:rFonts w:ascii="Times New Roman" w:eastAsia="ArialMT" w:hAnsi="Times New Roman" w:cs="Times New Roman"/>
                <w:bCs/>
              </w:rPr>
              <w:t>G</w:t>
            </w:r>
          </w:p>
        </w:tc>
        <w:tc>
          <w:tcPr>
            <w:tcW w:w="824" w:type="dxa"/>
            <w:vAlign w:val="center"/>
          </w:tcPr>
          <w:p w:rsidR="00924F03" w:rsidRPr="00092A07" w:rsidRDefault="00924F03" w:rsidP="00924F03">
            <w:pPr>
              <w:tabs>
                <w:tab w:val="left" w:pos="142"/>
              </w:tabs>
              <w:spacing w:after="0" w:line="240" w:lineRule="auto"/>
              <w:jc w:val="center"/>
              <w:rPr>
                <w:rFonts w:ascii="Times New Roman" w:eastAsia="ArialMT" w:hAnsi="Times New Roman" w:cs="Times New Roman"/>
                <w:bCs/>
              </w:rPr>
            </w:pPr>
            <w:r w:rsidRPr="00092A07">
              <w:rPr>
                <w:rFonts w:ascii="Times New Roman" w:eastAsia="ArialMT" w:hAnsi="Times New Roman" w:cs="Times New Roman"/>
                <w:bCs/>
              </w:rPr>
              <w:t>10</w:t>
            </w:r>
          </w:p>
        </w:tc>
      </w:tr>
      <w:bookmarkEnd w:id="4"/>
      <w:tr w:rsidR="00924F03" w:rsidRPr="00560A15" w:rsidTr="00924F03">
        <w:tc>
          <w:tcPr>
            <w:tcW w:w="622"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Modalità di gestione dell’opera</w:t>
            </w:r>
          </w:p>
        </w:tc>
        <w:tc>
          <w:tcPr>
            <w:tcW w:w="673"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 xml:space="preserve">Proposte migliorative rispetto ai contenuti del progetto di gestione dell’opera (specificazioni delle caratteristiche tecniche del servizio e della gestione) </w:t>
            </w:r>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bookmarkStart w:id="5" w:name="_Hlk515229684"/>
            <w:r w:rsidRPr="00294FAD">
              <w:rPr>
                <w:rFonts w:ascii="Times New Roman" w:eastAsia="ArialMT" w:hAnsi="Times New Roman" w:cs="Times New Roman"/>
                <w:bCs/>
              </w:rPr>
              <w:t>Strategie e misure atte a ridurre i rischi di infortuni nella fase di gestione dell’opera</w:t>
            </w:r>
            <w:bookmarkEnd w:id="5"/>
          </w:p>
        </w:tc>
        <w:tc>
          <w:tcPr>
            <w:tcW w:w="623" w:type="dxa"/>
          </w:tcPr>
          <w:p w:rsidR="00924F03"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w:t>
            </w:r>
          </w:p>
        </w:tc>
      </w:tr>
      <w:tr w:rsidR="00924F03" w:rsidRPr="00560A15" w:rsidTr="00924F03">
        <w:tc>
          <w:tcPr>
            <w:tcW w:w="622"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c>
          <w:tcPr>
            <w:tcW w:w="1499" w:type="dxa"/>
            <w:vMerge w:val="restart"/>
            <w:vAlign w:val="center"/>
          </w:tcPr>
          <w:p w:rsidR="00924F03" w:rsidRPr="00560A15" w:rsidRDefault="00924F03" w:rsidP="00924F03">
            <w:pPr>
              <w:tabs>
                <w:tab w:val="left" w:pos="142"/>
              </w:tabs>
              <w:spacing w:after="0" w:line="240" w:lineRule="auto"/>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Quantitativo</w:t>
            </w:r>
            <w:r>
              <w:rPr>
                <w:rFonts w:ascii="Times New Roman" w:eastAsia="Times New Roman" w:hAnsi="Times New Roman" w:cs="Times New Roman"/>
                <w:bCs/>
                <w:sz w:val="24"/>
                <w:szCs w:val="24"/>
              </w:rPr>
              <w:t xml:space="preserve">- </w:t>
            </w:r>
          </w:p>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Contenuti del P.E.F.</w:t>
            </w:r>
          </w:p>
        </w:tc>
        <w:tc>
          <w:tcPr>
            <w:tcW w:w="1537"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Offerta economica</w:t>
            </w:r>
          </w:p>
        </w:tc>
        <w:tc>
          <w:tcPr>
            <w:tcW w:w="673" w:type="dxa"/>
            <w:vMerge w:val="restart"/>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 xml:space="preserve">Offerta sul corrispettivo di concessione da versare all’ente per ogni operazione di cremazione </w:t>
            </w:r>
            <w:r>
              <w:rPr>
                <w:rFonts w:ascii="Times New Roman" w:eastAsia="ArialMT" w:hAnsi="Times New Roman" w:cs="Times New Roman"/>
                <w:bCs/>
              </w:rPr>
              <w:t>(ESPRESSO CON PERCENTUALE IN AUMENTO)</w:t>
            </w:r>
          </w:p>
        </w:tc>
        <w:tc>
          <w:tcPr>
            <w:tcW w:w="623" w:type="dxa"/>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X</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10</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rPr>
                <w:rFonts w:ascii="Times New Roman" w:eastAsia="Times New Roman" w:hAnsi="Times New Roman" w:cs="Times New Roman"/>
                <w:bCs/>
                <w:sz w:val="24"/>
                <w:szCs w:val="24"/>
              </w:rPr>
            </w:pPr>
          </w:p>
        </w:tc>
        <w:tc>
          <w:tcPr>
            <w:tcW w:w="1537"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Durata concessione</w:t>
            </w: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Ribasso sulla durata della concessione</w:t>
            </w:r>
            <w:r>
              <w:rPr>
                <w:rFonts w:ascii="Times New Roman" w:eastAsia="ArialMT" w:hAnsi="Times New Roman" w:cs="Times New Roman"/>
                <w:bCs/>
              </w:rPr>
              <w:t xml:space="preserve"> (ESPRESSO IN MESI)</w:t>
            </w:r>
          </w:p>
        </w:tc>
        <w:tc>
          <w:tcPr>
            <w:tcW w:w="623" w:type="dxa"/>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5</w:t>
            </w:r>
          </w:p>
        </w:tc>
      </w:tr>
      <w:tr w:rsidR="00924F03" w:rsidRPr="00560A15" w:rsidTr="00924F03">
        <w:tc>
          <w:tcPr>
            <w:tcW w:w="622"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499"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1537"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Durata lavori</w:t>
            </w:r>
          </w:p>
        </w:tc>
        <w:tc>
          <w:tcPr>
            <w:tcW w:w="673" w:type="dxa"/>
            <w:vMerge/>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p>
        </w:tc>
        <w:tc>
          <w:tcPr>
            <w:tcW w:w="3969" w:type="dxa"/>
            <w:vAlign w:val="center"/>
          </w:tcPr>
          <w:p w:rsidR="00924F03" w:rsidRPr="00560A15" w:rsidRDefault="00924F03" w:rsidP="00924F03">
            <w:pPr>
              <w:tabs>
                <w:tab w:val="left" w:pos="142"/>
              </w:tabs>
              <w:spacing w:after="0" w:line="240" w:lineRule="auto"/>
              <w:jc w:val="center"/>
              <w:rPr>
                <w:rFonts w:ascii="Times New Roman" w:eastAsia="ArialMT" w:hAnsi="Times New Roman" w:cs="Times New Roman"/>
                <w:bCs/>
              </w:rPr>
            </w:pPr>
            <w:r w:rsidRPr="00294FAD">
              <w:rPr>
                <w:rFonts w:ascii="Times New Roman" w:eastAsia="ArialMT" w:hAnsi="Times New Roman" w:cs="Times New Roman"/>
                <w:bCs/>
              </w:rPr>
              <w:t xml:space="preserve">Ribasso sulla durata dei lavori </w:t>
            </w:r>
            <w:r>
              <w:rPr>
                <w:rFonts w:ascii="Times New Roman" w:eastAsia="ArialMT" w:hAnsi="Times New Roman" w:cs="Times New Roman"/>
                <w:bCs/>
              </w:rPr>
              <w:t>(ESPRESSO IN GIORNI)</w:t>
            </w:r>
          </w:p>
        </w:tc>
        <w:tc>
          <w:tcPr>
            <w:tcW w:w="623" w:type="dxa"/>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w:t>
            </w:r>
          </w:p>
        </w:tc>
        <w:tc>
          <w:tcPr>
            <w:tcW w:w="824" w:type="dxa"/>
            <w:vAlign w:val="center"/>
          </w:tcPr>
          <w:p w:rsidR="00924F03" w:rsidRPr="00560A15" w:rsidRDefault="00924F03" w:rsidP="00924F03">
            <w:pPr>
              <w:tabs>
                <w:tab w:val="left" w:pos="142"/>
              </w:tabs>
              <w:spacing w:after="0" w:line="240" w:lineRule="auto"/>
              <w:jc w:val="center"/>
              <w:rPr>
                <w:rFonts w:ascii="Times New Roman" w:eastAsia="Times New Roman" w:hAnsi="Times New Roman" w:cs="Times New Roman"/>
                <w:bCs/>
                <w:sz w:val="24"/>
                <w:szCs w:val="24"/>
              </w:rPr>
            </w:pPr>
            <w:r w:rsidRPr="00560A15">
              <w:rPr>
                <w:rFonts w:ascii="Times New Roman" w:eastAsia="Times New Roman" w:hAnsi="Times New Roman" w:cs="Times New Roman"/>
                <w:bCs/>
                <w:sz w:val="24"/>
                <w:szCs w:val="24"/>
              </w:rPr>
              <w:t>5</w:t>
            </w:r>
          </w:p>
        </w:tc>
      </w:tr>
    </w:tbl>
    <w:p w:rsidR="000F0422" w:rsidRDefault="000F0422">
      <w:pPr>
        <w:spacing w:after="0" w:line="259" w:lineRule="auto"/>
        <w:ind w:left="1" w:right="0" w:firstLine="0"/>
        <w:jc w:val="left"/>
        <w:rPr>
          <w:sz w:val="24"/>
          <w:szCs w:val="24"/>
        </w:rPr>
      </w:pPr>
    </w:p>
    <w:p w:rsidR="000F0422" w:rsidRPr="00D80BDE" w:rsidRDefault="008A3EB0" w:rsidP="008A3EB0">
      <w:pPr>
        <w:numPr>
          <w:ilvl w:val="1"/>
          <w:numId w:val="4"/>
        </w:numPr>
        <w:spacing w:after="11"/>
        <w:ind w:left="0" w:right="0" w:firstLine="0"/>
        <w:rPr>
          <w:sz w:val="24"/>
          <w:szCs w:val="24"/>
        </w:rPr>
      </w:pPr>
      <w:r w:rsidRPr="00D80BDE">
        <w:rPr>
          <w:b/>
          <w:sz w:val="24"/>
          <w:szCs w:val="24"/>
        </w:rPr>
        <w:t xml:space="preserve">INFORMAZIONI DI CARATTERE AMMINISTRATIVO </w:t>
      </w:r>
    </w:p>
    <w:p w:rsidR="000F0422" w:rsidRPr="00D80BDE" w:rsidRDefault="000F0422" w:rsidP="008A3EB0">
      <w:pPr>
        <w:spacing w:after="0" w:line="259" w:lineRule="auto"/>
        <w:ind w:left="0" w:right="0" w:firstLine="0"/>
        <w:jc w:val="left"/>
        <w:rPr>
          <w:sz w:val="24"/>
          <w:szCs w:val="24"/>
        </w:rPr>
      </w:pPr>
    </w:p>
    <w:p w:rsidR="000F0422" w:rsidRPr="00F262EE" w:rsidRDefault="008A3EB0" w:rsidP="008A3EB0">
      <w:pPr>
        <w:numPr>
          <w:ilvl w:val="2"/>
          <w:numId w:val="4"/>
        </w:numPr>
        <w:ind w:left="0" w:right="0" w:firstLine="0"/>
        <w:rPr>
          <w:sz w:val="24"/>
          <w:szCs w:val="24"/>
        </w:rPr>
      </w:pPr>
      <w:r w:rsidRPr="00F262EE">
        <w:rPr>
          <w:b/>
          <w:sz w:val="24"/>
          <w:szCs w:val="24"/>
        </w:rPr>
        <w:t xml:space="preserve">DOCUMENTAZIONE DI GARA ED ELABORATI PROGETTUALI: </w:t>
      </w:r>
      <w:r w:rsidR="00F03BB4" w:rsidRPr="00F262EE">
        <w:rPr>
          <w:sz w:val="24"/>
          <w:szCs w:val="24"/>
        </w:rPr>
        <w:t xml:space="preserve">tutti gli elaborati di gara (intero progetto e </w:t>
      </w:r>
      <w:r w:rsidRPr="00F262EE">
        <w:rPr>
          <w:sz w:val="24"/>
          <w:szCs w:val="24"/>
        </w:rPr>
        <w:t>documentazione di gara</w:t>
      </w:r>
      <w:r w:rsidR="00F03BB4" w:rsidRPr="00F262EE">
        <w:rPr>
          <w:sz w:val="24"/>
          <w:szCs w:val="24"/>
        </w:rPr>
        <w:t>) sono disponibili esclusivamente</w:t>
      </w:r>
      <w:r w:rsidRPr="00F262EE">
        <w:rPr>
          <w:sz w:val="24"/>
          <w:szCs w:val="24"/>
        </w:rPr>
        <w:t xml:space="preserve"> sul sito Internet: </w:t>
      </w:r>
      <w:hyperlink r:id="rId12">
        <w:r w:rsidRPr="00F262EE">
          <w:rPr>
            <w:sz w:val="24"/>
            <w:szCs w:val="24"/>
          </w:rPr>
          <w:t>www.comune.</w:t>
        </w:r>
        <w:r w:rsidR="00D5603B" w:rsidRPr="00F262EE">
          <w:rPr>
            <w:sz w:val="24"/>
            <w:szCs w:val="24"/>
          </w:rPr>
          <w:t>casaluce</w:t>
        </w:r>
        <w:r w:rsidRPr="00F262EE">
          <w:rPr>
            <w:sz w:val="24"/>
            <w:szCs w:val="24"/>
          </w:rPr>
          <w:t>.ce.it</w:t>
        </w:r>
      </w:hyperlink>
      <w:hyperlink r:id="rId13"/>
      <w:r w:rsidRPr="00F262EE">
        <w:rPr>
          <w:sz w:val="24"/>
          <w:szCs w:val="24"/>
        </w:rPr>
        <w:t xml:space="preserve">, </w:t>
      </w:r>
      <w:r w:rsidR="00F03BB4" w:rsidRPr="00F262EE">
        <w:rPr>
          <w:sz w:val="24"/>
          <w:szCs w:val="24"/>
        </w:rPr>
        <w:t xml:space="preserve">e sulla </w:t>
      </w:r>
      <w:r w:rsidR="007F51A8" w:rsidRPr="00F262EE">
        <w:rPr>
          <w:sz w:val="24"/>
          <w:szCs w:val="24"/>
        </w:rPr>
        <w:t>piattaforma telematica ASMECOMM</w:t>
      </w:r>
      <w:r w:rsidRPr="00F262EE">
        <w:rPr>
          <w:sz w:val="24"/>
          <w:szCs w:val="24"/>
        </w:rPr>
        <w:t xml:space="preserve">. </w:t>
      </w:r>
    </w:p>
    <w:p w:rsidR="000F0422" w:rsidRPr="00F262EE" w:rsidRDefault="000F0422" w:rsidP="008A3EB0">
      <w:pPr>
        <w:spacing w:after="0" w:line="259" w:lineRule="auto"/>
        <w:ind w:left="0" w:right="0" w:firstLine="0"/>
        <w:jc w:val="left"/>
        <w:rPr>
          <w:sz w:val="24"/>
          <w:szCs w:val="24"/>
        </w:rPr>
      </w:pPr>
    </w:p>
    <w:p w:rsidR="004A623F" w:rsidRPr="00F262EE" w:rsidRDefault="004A623F" w:rsidP="008A3EB0">
      <w:pPr>
        <w:numPr>
          <w:ilvl w:val="2"/>
          <w:numId w:val="4"/>
        </w:numPr>
        <w:ind w:left="0" w:right="0" w:firstLine="0"/>
        <w:rPr>
          <w:sz w:val="24"/>
          <w:szCs w:val="24"/>
        </w:rPr>
      </w:pPr>
      <w:r w:rsidRPr="00F262EE">
        <w:rPr>
          <w:b/>
          <w:sz w:val="24"/>
          <w:szCs w:val="24"/>
        </w:rPr>
        <w:t>TERMINE ULTIMO PER IL RICEVIMENTO DELLE OFFERTE</w:t>
      </w:r>
      <w:r w:rsidR="008A3EB0" w:rsidRPr="00F262EE">
        <w:rPr>
          <w:b/>
          <w:sz w:val="24"/>
          <w:szCs w:val="24"/>
        </w:rPr>
        <w:t xml:space="preserve">: </w:t>
      </w:r>
    </w:p>
    <w:p w:rsidR="000F0422" w:rsidRDefault="008A3EB0" w:rsidP="004A623F">
      <w:pPr>
        <w:ind w:left="0" w:right="0" w:firstLine="0"/>
        <w:jc w:val="center"/>
        <w:rPr>
          <w:b/>
          <w:sz w:val="24"/>
          <w:szCs w:val="24"/>
        </w:rPr>
      </w:pPr>
      <w:r w:rsidRPr="00F262EE">
        <w:rPr>
          <w:b/>
          <w:sz w:val="24"/>
          <w:szCs w:val="24"/>
        </w:rPr>
        <w:t>ore</w:t>
      </w:r>
      <w:r w:rsidR="00F262EE" w:rsidRPr="00F262EE">
        <w:rPr>
          <w:b/>
          <w:sz w:val="24"/>
          <w:szCs w:val="24"/>
        </w:rPr>
        <w:t xml:space="preserve"> </w:t>
      </w:r>
      <w:r w:rsidRPr="00F262EE">
        <w:rPr>
          <w:b/>
          <w:sz w:val="24"/>
          <w:szCs w:val="24"/>
        </w:rPr>
        <w:t>1</w:t>
      </w:r>
      <w:r w:rsidR="00A26038" w:rsidRPr="00F262EE">
        <w:rPr>
          <w:b/>
          <w:sz w:val="24"/>
          <w:szCs w:val="24"/>
        </w:rPr>
        <w:t>2:</w:t>
      </w:r>
      <w:r w:rsidRPr="00F262EE">
        <w:rPr>
          <w:b/>
          <w:sz w:val="24"/>
          <w:szCs w:val="24"/>
        </w:rPr>
        <w:t xml:space="preserve">00 del giorno </w:t>
      </w:r>
      <w:r w:rsidR="00F262EE" w:rsidRPr="00F262EE">
        <w:rPr>
          <w:b/>
          <w:sz w:val="24"/>
          <w:szCs w:val="24"/>
        </w:rPr>
        <w:t>12</w:t>
      </w:r>
      <w:r w:rsidRPr="00F262EE">
        <w:rPr>
          <w:b/>
          <w:sz w:val="24"/>
          <w:szCs w:val="24"/>
        </w:rPr>
        <w:t>/</w:t>
      </w:r>
      <w:r w:rsidR="00F03BB4" w:rsidRPr="00F262EE">
        <w:rPr>
          <w:b/>
          <w:sz w:val="24"/>
          <w:szCs w:val="24"/>
        </w:rPr>
        <w:t>04</w:t>
      </w:r>
      <w:r w:rsidRPr="00F262EE">
        <w:rPr>
          <w:b/>
          <w:sz w:val="24"/>
          <w:szCs w:val="24"/>
        </w:rPr>
        <w:t>/201</w:t>
      </w:r>
      <w:r w:rsidR="00A26038" w:rsidRPr="00F262EE">
        <w:rPr>
          <w:b/>
          <w:sz w:val="24"/>
          <w:szCs w:val="24"/>
        </w:rPr>
        <w:t>9</w:t>
      </w:r>
    </w:p>
    <w:p w:rsidR="00D16AE6" w:rsidRPr="00F262EE" w:rsidRDefault="00D16AE6" w:rsidP="004A623F">
      <w:pPr>
        <w:ind w:left="0" w:right="0" w:firstLine="0"/>
        <w:jc w:val="center"/>
        <w:rPr>
          <w:sz w:val="24"/>
          <w:szCs w:val="24"/>
        </w:rPr>
      </w:pPr>
    </w:p>
    <w:p w:rsidR="004A623F" w:rsidRPr="00F262EE" w:rsidRDefault="004A623F" w:rsidP="004A623F">
      <w:pPr>
        <w:numPr>
          <w:ilvl w:val="2"/>
          <w:numId w:val="4"/>
        </w:numPr>
        <w:ind w:left="0" w:right="0" w:firstLine="0"/>
        <w:rPr>
          <w:sz w:val="24"/>
          <w:szCs w:val="24"/>
        </w:rPr>
      </w:pPr>
      <w:r w:rsidRPr="00F262EE">
        <w:rPr>
          <w:b/>
          <w:sz w:val="24"/>
          <w:szCs w:val="24"/>
        </w:rPr>
        <w:t xml:space="preserve">TERMINE ULTIMO PER </w:t>
      </w:r>
      <w:r w:rsidR="00F03BB4" w:rsidRPr="00F262EE">
        <w:rPr>
          <w:b/>
          <w:sz w:val="24"/>
          <w:szCs w:val="24"/>
        </w:rPr>
        <w:t>RICHIESTA DI C</w:t>
      </w:r>
      <w:r w:rsidRPr="00F262EE">
        <w:rPr>
          <w:b/>
          <w:sz w:val="24"/>
          <w:szCs w:val="24"/>
        </w:rPr>
        <w:t xml:space="preserve">HIARIMENTI: </w:t>
      </w:r>
    </w:p>
    <w:p w:rsidR="000F0422" w:rsidRDefault="004A623F" w:rsidP="004A623F">
      <w:pPr>
        <w:ind w:left="0" w:right="0" w:firstLine="0"/>
        <w:jc w:val="center"/>
        <w:rPr>
          <w:b/>
          <w:sz w:val="24"/>
          <w:szCs w:val="24"/>
        </w:rPr>
      </w:pPr>
      <w:r w:rsidRPr="00F262EE">
        <w:rPr>
          <w:b/>
          <w:sz w:val="24"/>
          <w:szCs w:val="24"/>
        </w:rPr>
        <w:t>ore</w:t>
      </w:r>
      <w:r w:rsidR="00F262EE" w:rsidRPr="00F262EE">
        <w:rPr>
          <w:b/>
          <w:sz w:val="24"/>
          <w:szCs w:val="24"/>
        </w:rPr>
        <w:t xml:space="preserve"> </w:t>
      </w:r>
      <w:r w:rsidRPr="00F262EE">
        <w:rPr>
          <w:b/>
          <w:sz w:val="24"/>
          <w:szCs w:val="24"/>
        </w:rPr>
        <w:t xml:space="preserve">12:00 del giorno </w:t>
      </w:r>
      <w:r w:rsidR="00F03BB4" w:rsidRPr="00F262EE">
        <w:rPr>
          <w:b/>
          <w:sz w:val="24"/>
          <w:szCs w:val="24"/>
        </w:rPr>
        <w:t>2</w:t>
      </w:r>
      <w:r w:rsidR="00D16AE6">
        <w:rPr>
          <w:b/>
          <w:sz w:val="24"/>
          <w:szCs w:val="24"/>
        </w:rPr>
        <w:t>2</w:t>
      </w:r>
      <w:r w:rsidRPr="00F262EE">
        <w:rPr>
          <w:b/>
          <w:sz w:val="24"/>
          <w:szCs w:val="24"/>
        </w:rPr>
        <w:t>/</w:t>
      </w:r>
      <w:r w:rsidR="00F03BB4" w:rsidRPr="00F262EE">
        <w:rPr>
          <w:b/>
          <w:sz w:val="24"/>
          <w:szCs w:val="24"/>
        </w:rPr>
        <w:t>03</w:t>
      </w:r>
      <w:r w:rsidRPr="00F262EE">
        <w:rPr>
          <w:b/>
          <w:sz w:val="24"/>
          <w:szCs w:val="24"/>
        </w:rPr>
        <w:t>/2019</w:t>
      </w:r>
    </w:p>
    <w:p w:rsidR="00D16AE6" w:rsidRPr="00F262EE" w:rsidRDefault="00D16AE6" w:rsidP="004A623F">
      <w:pPr>
        <w:ind w:left="0" w:right="0" w:firstLine="0"/>
        <w:jc w:val="center"/>
        <w:rPr>
          <w:sz w:val="24"/>
          <w:szCs w:val="24"/>
        </w:rPr>
      </w:pPr>
    </w:p>
    <w:p w:rsidR="007F51A8" w:rsidRPr="00F262EE" w:rsidRDefault="008A3EB0" w:rsidP="008A3EB0">
      <w:pPr>
        <w:numPr>
          <w:ilvl w:val="2"/>
          <w:numId w:val="4"/>
        </w:numPr>
        <w:spacing w:after="11"/>
        <w:ind w:left="0" w:right="0" w:firstLine="0"/>
        <w:rPr>
          <w:sz w:val="24"/>
          <w:szCs w:val="24"/>
        </w:rPr>
      </w:pPr>
      <w:r w:rsidRPr="00F262EE">
        <w:rPr>
          <w:b/>
          <w:sz w:val="24"/>
          <w:szCs w:val="24"/>
        </w:rPr>
        <w:t>LINGUA UTILIZZABILE PER LA PRESENTAZION</w:t>
      </w:r>
      <w:r w:rsidR="00350AEC">
        <w:rPr>
          <w:b/>
          <w:sz w:val="24"/>
          <w:szCs w:val="24"/>
        </w:rPr>
        <w:t>E</w:t>
      </w:r>
      <w:r w:rsidRPr="00F262EE">
        <w:rPr>
          <w:b/>
          <w:sz w:val="24"/>
          <w:szCs w:val="24"/>
        </w:rPr>
        <w:t xml:space="preserve"> DELLE OFFERTE: </w:t>
      </w:r>
    </w:p>
    <w:p w:rsidR="000F0422" w:rsidRDefault="007F51A8" w:rsidP="007F51A8">
      <w:pPr>
        <w:ind w:left="0" w:right="0" w:firstLine="0"/>
        <w:jc w:val="center"/>
        <w:rPr>
          <w:b/>
          <w:sz w:val="24"/>
          <w:szCs w:val="24"/>
        </w:rPr>
      </w:pPr>
      <w:r w:rsidRPr="00F262EE">
        <w:rPr>
          <w:b/>
          <w:sz w:val="24"/>
          <w:szCs w:val="24"/>
        </w:rPr>
        <w:t>italiana</w:t>
      </w:r>
    </w:p>
    <w:p w:rsidR="00D16AE6" w:rsidRPr="00F262EE" w:rsidRDefault="00D16AE6" w:rsidP="007F51A8">
      <w:pPr>
        <w:ind w:left="0" w:right="0" w:firstLine="0"/>
        <w:jc w:val="center"/>
        <w:rPr>
          <w:b/>
          <w:sz w:val="24"/>
          <w:szCs w:val="24"/>
        </w:rPr>
      </w:pPr>
    </w:p>
    <w:p w:rsidR="004A623F" w:rsidRPr="00F262EE" w:rsidRDefault="008A3EB0" w:rsidP="008A3EB0">
      <w:pPr>
        <w:numPr>
          <w:ilvl w:val="2"/>
          <w:numId w:val="4"/>
        </w:numPr>
        <w:spacing w:after="11"/>
        <w:ind w:left="0" w:right="0" w:firstLine="0"/>
        <w:rPr>
          <w:sz w:val="24"/>
          <w:szCs w:val="24"/>
        </w:rPr>
      </w:pPr>
      <w:r w:rsidRPr="00F262EE">
        <w:rPr>
          <w:b/>
          <w:sz w:val="24"/>
          <w:szCs w:val="24"/>
        </w:rPr>
        <w:t>MODALITA’ DI APERTURA DELLE OFFERTE:</w:t>
      </w:r>
    </w:p>
    <w:p w:rsidR="000F0422" w:rsidRDefault="004A623F" w:rsidP="004A623F">
      <w:pPr>
        <w:pStyle w:val="Paragrafoelenco"/>
        <w:ind w:left="0" w:right="0" w:firstLine="0"/>
        <w:jc w:val="center"/>
        <w:rPr>
          <w:b/>
          <w:sz w:val="24"/>
          <w:szCs w:val="24"/>
        </w:rPr>
      </w:pPr>
      <w:r w:rsidRPr="00F262EE">
        <w:rPr>
          <w:b/>
          <w:sz w:val="24"/>
          <w:szCs w:val="24"/>
        </w:rPr>
        <w:t>ore</w:t>
      </w:r>
      <w:r w:rsidR="007F51A8" w:rsidRPr="00F262EE">
        <w:rPr>
          <w:b/>
          <w:sz w:val="24"/>
          <w:szCs w:val="24"/>
        </w:rPr>
        <w:t xml:space="preserve"> 1</w:t>
      </w:r>
      <w:r w:rsidR="00350AEC">
        <w:rPr>
          <w:b/>
          <w:sz w:val="24"/>
          <w:szCs w:val="24"/>
        </w:rPr>
        <w:t>1</w:t>
      </w:r>
      <w:r w:rsidRPr="00F262EE">
        <w:rPr>
          <w:b/>
          <w:sz w:val="24"/>
          <w:szCs w:val="24"/>
        </w:rPr>
        <w:t xml:space="preserve">:00 del giorno </w:t>
      </w:r>
      <w:r w:rsidR="00F262EE" w:rsidRPr="00F262EE">
        <w:rPr>
          <w:b/>
          <w:sz w:val="24"/>
          <w:szCs w:val="24"/>
        </w:rPr>
        <w:t>2</w:t>
      </w:r>
      <w:r w:rsidR="00350AEC">
        <w:rPr>
          <w:b/>
          <w:sz w:val="24"/>
          <w:szCs w:val="24"/>
        </w:rPr>
        <w:t>3</w:t>
      </w:r>
      <w:r w:rsidRPr="00F262EE">
        <w:rPr>
          <w:b/>
          <w:sz w:val="24"/>
          <w:szCs w:val="24"/>
        </w:rPr>
        <w:t>/</w:t>
      </w:r>
      <w:r w:rsidR="007F51A8" w:rsidRPr="00F262EE">
        <w:rPr>
          <w:b/>
          <w:sz w:val="24"/>
          <w:szCs w:val="24"/>
        </w:rPr>
        <w:t>0</w:t>
      </w:r>
      <w:r w:rsidR="00350AEC">
        <w:rPr>
          <w:b/>
          <w:sz w:val="24"/>
          <w:szCs w:val="24"/>
        </w:rPr>
        <w:t>4</w:t>
      </w:r>
      <w:r w:rsidRPr="00F262EE">
        <w:rPr>
          <w:b/>
          <w:sz w:val="24"/>
          <w:szCs w:val="24"/>
        </w:rPr>
        <w:t>/2019</w:t>
      </w:r>
    </w:p>
    <w:p w:rsidR="00D16AE6" w:rsidRPr="00F262EE" w:rsidRDefault="00D16AE6" w:rsidP="004A623F">
      <w:pPr>
        <w:pStyle w:val="Paragrafoelenco"/>
        <w:ind w:left="0" w:right="0" w:firstLine="0"/>
        <w:jc w:val="center"/>
        <w:rPr>
          <w:sz w:val="24"/>
          <w:szCs w:val="24"/>
        </w:rPr>
      </w:pPr>
    </w:p>
    <w:p w:rsidR="000F0422" w:rsidRPr="007F51A8" w:rsidRDefault="008A3EB0" w:rsidP="008A3EB0">
      <w:pPr>
        <w:ind w:left="0" w:right="0" w:firstLine="0"/>
        <w:rPr>
          <w:sz w:val="24"/>
          <w:szCs w:val="24"/>
        </w:rPr>
      </w:pPr>
      <w:r w:rsidRPr="007F51A8">
        <w:rPr>
          <w:sz w:val="24"/>
          <w:szCs w:val="24"/>
        </w:rPr>
        <w:lastRenderedPageBreak/>
        <w:t xml:space="preserve">Luogo: Centrale di Committenza presso Ufficio Tecnico Comunale – </w:t>
      </w:r>
      <w:r w:rsidR="00D7140E" w:rsidRPr="007F51A8">
        <w:rPr>
          <w:sz w:val="24"/>
          <w:szCs w:val="24"/>
        </w:rPr>
        <w:t xml:space="preserve">Via S. Allende, 4- 81030 </w:t>
      </w:r>
      <w:r w:rsidRPr="007F51A8">
        <w:rPr>
          <w:sz w:val="24"/>
          <w:szCs w:val="24"/>
        </w:rPr>
        <w:t xml:space="preserve">– Comune di CASALUCE.  </w:t>
      </w:r>
    </w:p>
    <w:p w:rsidR="000F0422" w:rsidRPr="00D80BDE" w:rsidRDefault="008A3EB0" w:rsidP="008A3EB0">
      <w:pPr>
        <w:ind w:left="0" w:right="0" w:firstLine="0"/>
        <w:rPr>
          <w:sz w:val="24"/>
          <w:szCs w:val="24"/>
        </w:rPr>
      </w:pPr>
      <w:r w:rsidRPr="007F51A8">
        <w:rPr>
          <w:sz w:val="24"/>
          <w:szCs w:val="24"/>
        </w:rPr>
        <w:t>Persone ammesse ad assistere all’apertura delle offerte: un rappresentante per ciascuna società offerente (o delegato munito di delega scritta: in caso di delega, il delegato dovrà esibire copia del certificato iscrizione nel registro delle imprese dell’operatore economico – società offerente).</w:t>
      </w:r>
    </w:p>
    <w:p w:rsidR="000F0422" w:rsidRPr="00D80BDE" w:rsidRDefault="000F0422">
      <w:pPr>
        <w:spacing w:after="0" w:line="259" w:lineRule="auto"/>
        <w:ind w:left="1" w:right="0" w:firstLine="0"/>
        <w:jc w:val="left"/>
        <w:rPr>
          <w:sz w:val="24"/>
          <w:szCs w:val="24"/>
        </w:rPr>
      </w:pPr>
    </w:p>
    <w:p w:rsidR="000F0422" w:rsidRPr="00D80BDE" w:rsidRDefault="008A3EB0" w:rsidP="008A3EB0">
      <w:pPr>
        <w:numPr>
          <w:ilvl w:val="0"/>
          <w:numId w:val="4"/>
        </w:numPr>
        <w:spacing w:after="11"/>
        <w:ind w:left="0" w:right="0" w:firstLine="0"/>
        <w:rPr>
          <w:sz w:val="24"/>
          <w:szCs w:val="24"/>
        </w:rPr>
      </w:pPr>
      <w:r w:rsidRPr="00D80BDE">
        <w:rPr>
          <w:b/>
          <w:sz w:val="24"/>
          <w:szCs w:val="24"/>
        </w:rPr>
        <w:t xml:space="preserve">ALTRE INFORMAZIONI: </w:t>
      </w:r>
    </w:p>
    <w:tbl>
      <w:tblPr>
        <w:tblW w:w="9720" w:type="dxa"/>
        <w:tblInd w:w="-142" w:type="dxa"/>
        <w:tblLayout w:type="fixed"/>
        <w:tblLook w:val="0000" w:firstRow="0" w:lastRow="0" w:firstColumn="0" w:lastColumn="0" w:noHBand="0" w:noVBand="0"/>
      </w:tblPr>
      <w:tblGrid>
        <w:gridCol w:w="9474"/>
        <w:gridCol w:w="57"/>
        <w:gridCol w:w="189"/>
      </w:tblGrid>
      <w:tr w:rsidR="006303C5" w:rsidRPr="00D80BDE" w:rsidTr="008A5583">
        <w:trPr>
          <w:gridAfter w:val="2"/>
          <w:wAfter w:w="246" w:type="dxa"/>
        </w:trPr>
        <w:tc>
          <w:tcPr>
            <w:tcW w:w="9474" w:type="dxa"/>
          </w:tcPr>
          <w:p w:rsidR="006303C5" w:rsidRPr="00D80BDE" w:rsidRDefault="006303C5" w:rsidP="00842AD8">
            <w:pPr>
              <w:ind w:left="348" w:hanging="347"/>
              <w:rPr>
                <w:sz w:val="24"/>
                <w:szCs w:val="24"/>
              </w:rPr>
            </w:pPr>
            <w:r w:rsidRPr="00842AD8">
              <w:rPr>
                <w:sz w:val="24"/>
                <w:szCs w:val="24"/>
              </w:rPr>
              <w:t>a)</w:t>
            </w:r>
            <w:r w:rsidRPr="00842AD8">
              <w:rPr>
                <w:sz w:val="24"/>
                <w:szCs w:val="24"/>
              </w:rPr>
              <w:tab/>
              <w:t xml:space="preserve">appalto indetto con determinazione dirigenziale n. </w:t>
            </w:r>
            <w:r w:rsidR="00D16AE6" w:rsidRPr="00842AD8">
              <w:rPr>
                <w:sz w:val="24"/>
                <w:szCs w:val="24"/>
              </w:rPr>
              <w:t>…</w:t>
            </w:r>
            <w:r w:rsidR="00842AD8" w:rsidRPr="00842AD8">
              <w:rPr>
                <w:sz w:val="24"/>
                <w:szCs w:val="24"/>
              </w:rPr>
              <w:t>37 d</w:t>
            </w:r>
            <w:r w:rsidRPr="00842AD8">
              <w:rPr>
                <w:sz w:val="24"/>
                <w:szCs w:val="24"/>
              </w:rPr>
              <w:t xml:space="preserve">el </w:t>
            </w:r>
            <w:r w:rsidR="00D16AE6" w:rsidRPr="00842AD8">
              <w:rPr>
                <w:sz w:val="24"/>
                <w:szCs w:val="24"/>
              </w:rPr>
              <w:t>11</w:t>
            </w:r>
            <w:r w:rsidRPr="00842AD8">
              <w:rPr>
                <w:sz w:val="24"/>
                <w:szCs w:val="24"/>
              </w:rPr>
              <w:t>/</w:t>
            </w:r>
            <w:r w:rsidR="00D16AE6" w:rsidRPr="00842AD8">
              <w:rPr>
                <w:sz w:val="24"/>
                <w:szCs w:val="24"/>
              </w:rPr>
              <w:t>03</w:t>
            </w:r>
            <w:r w:rsidRPr="00842AD8">
              <w:rPr>
                <w:sz w:val="24"/>
                <w:szCs w:val="24"/>
              </w:rPr>
              <w:t>/20</w:t>
            </w:r>
            <w:r w:rsidR="00D16AE6" w:rsidRPr="00842AD8">
              <w:rPr>
                <w:sz w:val="24"/>
                <w:szCs w:val="24"/>
              </w:rPr>
              <w:t>19</w:t>
            </w:r>
            <w:r w:rsidR="00842AD8" w:rsidRPr="00842AD8">
              <w:rPr>
                <w:sz w:val="24"/>
                <w:szCs w:val="24"/>
              </w:rPr>
              <w:t xml:space="preserve">, </w:t>
            </w:r>
            <w:proofErr w:type="spellStart"/>
            <w:r w:rsidR="00842AD8" w:rsidRPr="00842AD8">
              <w:rPr>
                <w:sz w:val="24"/>
                <w:szCs w:val="24"/>
              </w:rPr>
              <w:t>num</w:t>
            </w:r>
            <w:proofErr w:type="spellEnd"/>
            <w:r w:rsidR="00842AD8" w:rsidRPr="00842AD8">
              <w:rPr>
                <w:sz w:val="24"/>
                <w:szCs w:val="24"/>
              </w:rPr>
              <w:t xml:space="preserve"> </w:t>
            </w:r>
            <w:proofErr w:type="spellStart"/>
            <w:r w:rsidR="00842AD8" w:rsidRPr="00842AD8">
              <w:rPr>
                <w:sz w:val="24"/>
                <w:szCs w:val="24"/>
              </w:rPr>
              <w:t>gen</w:t>
            </w:r>
            <w:proofErr w:type="spellEnd"/>
            <w:r w:rsidR="00842AD8" w:rsidRPr="00842AD8">
              <w:rPr>
                <w:sz w:val="24"/>
                <w:szCs w:val="24"/>
              </w:rPr>
              <w:t xml:space="preserve"> 104</w:t>
            </w:r>
            <w:r w:rsidRPr="00842AD8">
              <w:rPr>
                <w:sz w:val="24"/>
                <w:szCs w:val="24"/>
              </w:rPr>
              <w:t xml:space="preserve"> (art. 32 comma 2 e 3, d.lgs. n. 50 del 2016);</w:t>
            </w:r>
          </w:p>
        </w:tc>
      </w:tr>
      <w:tr w:rsidR="006303C5" w:rsidRPr="00D80BDE" w:rsidTr="008A5583">
        <w:trPr>
          <w:gridAfter w:val="2"/>
          <w:wAfter w:w="246" w:type="dxa"/>
        </w:trPr>
        <w:tc>
          <w:tcPr>
            <w:tcW w:w="9474" w:type="dxa"/>
          </w:tcPr>
          <w:p w:rsidR="006303C5" w:rsidRPr="00D80BDE" w:rsidRDefault="006303C5" w:rsidP="006303C5">
            <w:pPr>
              <w:ind w:left="348" w:hanging="347"/>
              <w:rPr>
                <w:sz w:val="24"/>
                <w:szCs w:val="24"/>
              </w:rPr>
            </w:pPr>
            <w:r w:rsidRPr="00D80BDE">
              <w:rPr>
                <w:sz w:val="24"/>
                <w:szCs w:val="24"/>
              </w:rPr>
              <w:t>b)</w:t>
            </w:r>
            <w:r w:rsidRPr="00D80BDE">
              <w:rPr>
                <w:sz w:val="24"/>
                <w:szCs w:val="24"/>
              </w:rPr>
              <w:tab/>
              <w:t>il procedimento si svolge attraverso l'utilizzo della piattaforma telematica ASMECOMM (nel seguito “Sistema”), il cui accesso è consentito dall'apposito link presente all’indirizzo di contatto di cui al punto I.1), mediante il quale saranno gestite le fasi della procedura relative alla pubblicazione, presentazione, analisi, valutazione e aggiudicazione delle offerte, nonché le comunicazioni e gli scambi di informazioni. Le modalità tecniche per l'utilizzo del Sistema sono contenute nel disciplinare di gara, Capo 1, ove sono descritte le informazioni riguardanti la Piattaforma telematica, la dotazione informatica necessaria per la partecipazione alla procedura, la registrazione alla Piattaforma e la forma delle comunicazioni da utilizzare per la procedura.</w:t>
            </w:r>
          </w:p>
          <w:p w:rsidR="006303C5" w:rsidRPr="00D80BDE" w:rsidRDefault="006303C5" w:rsidP="006303C5">
            <w:pPr>
              <w:ind w:left="348" w:hanging="347"/>
              <w:rPr>
                <w:sz w:val="24"/>
                <w:szCs w:val="24"/>
              </w:rPr>
            </w:pPr>
            <w:r w:rsidRPr="00D80BDE">
              <w:rPr>
                <w:sz w:val="24"/>
                <w:szCs w:val="24"/>
              </w:rPr>
              <w:t>L’offerta è composta da:</w:t>
            </w:r>
          </w:p>
          <w:p w:rsidR="006303C5" w:rsidRPr="00D80BDE" w:rsidRDefault="006303C5" w:rsidP="006303C5">
            <w:pPr>
              <w:ind w:left="743" w:hanging="425"/>
              <w:rPr>
                <w:sz w:val="24"/>
                <w:szCs w:val="24"/>
              </w:rPr>
            </w:pPr>
            <w:r w:rsidRPr="00D80BDE">
              <w:rPr>
                <w:sz w:val="24"/>
                <w:szCs w:val="24"/>
              </w:rPr>
              <w:t>b.1) Documentazione Amministrativa, caricata sulla piattaforma, come prescritto dal Disciplinare di Gara al Capo 3, compresa la cauzione provvisoria e la ricevuta di versamento all’ANAC;</w:t>
            </w:r>
          </w:p>
          <w:p w:rsidR="006303C5" w:rsidRPr="00A12B0F" w:rsidRDefault="006303C5" w:rsidP="006303C5">
            <w:pPr>
              <w:ind w:left="743" w:hanging="425"/>
              <w:rPr>
                <w:sz w:val="24"/>
                <w:szCs w:val="24"/>
              </w:rPr>
            </w:pPr>
            <w:r w:rsidRPr="00D80BDE">
              <w:rPr>
                <w:sz w:val="24"/>
                <w:szCs w:val="24"/>
              </w:rPr>
              <w:t xml:space="preserve">b.2) Offerta Tecnica, caricata sulla piattaforma, con le proposte di miglioramenti e varianti al progetto definitivo posto a base di gara, come prescritto dal Disciplinare di Gara al punto 4.1., al fine di individuare gli elementi di valutazione di cui al punto IV.2.1), </w:t>
            </w:r>
            <w:proofErr w:type="spellStart"/>
            <w:r w:rsidRPr="00D80BDE">
              <w:rPr>
                <w:sz w:val="24"/>
                <w:szCs w:val="24"/>
              </w:rPr>
              <w:t>lett</w:t>
            </w:r>
            <w:proofErr w:type="spellEnd"/>
            <w:r w:rsidRPr="00D80BDE">
              <w:rPr>
                <w:sz w:val="24"/>
                <w:szCs w:val="24"/>
              </w:rPr>
              <w:t xml:space="preserve">. A, B, C e D; le proposte devono essere contenute nei limiti stabiliti dalla documentazione posta a </w:t>
            </w:r>
            <w:r w:rsidRPr="00A12B0F">
              <w:rPr>
                <w:sz w:val="24"/>
                <w:szCs w:val="24"/>
              </w:rPr>
              <w:t xml:space="preserve">base di gara e non possono comportare aumento di spesa; </w:t>
            </w:r>
          </w:p>
          <w:p w:rsidR="006303C5" w:rsidRPr="00A12B0F" w:rsidRDefault="006303C5" w:rsidP="006303C5">
            <w:pPr>
              <w:ind w:left="743" w:hanging="425"/>
              <w:rPr>
                <w:sz w:val="24"/>
                <w:szCs w:val="24"/>
              </w:rPr>
            </w:pPr>
            <w:r w:rsidRPr="00A12B0F">
              <w:rPr>
                <w:sz w:val="24"/>
                <w:szCs w:val="24"/>
              </w:rPr>
              <w:t xml:space="preserve">b.3) Offerta Economica, caricata sulla piattaforma, come prescritto dal Disciplinare di Gara al punto 4.2., mediante </w:t>
            </w:r>
            <w:r w:rsidR="00253EEE" w:rsidRPr="00294FAD">
              <w:rPr>
                <w:rFonts w:ascii="Times New Roman" w:eastAsia="ArialMT" w:hAnsi="Times New Roman" w:cs="Times New Roman"/>
                <w:bCs/>
              </w:rPr>
              <w:t xml:space="preserve">Offerta sul corrispettivo di concessione da versare all’ente per ogni operazione di cremazione </w:t>
            </w:r>
            <w:r w:rsidR="00253EEE">
              <w:rPr>
                <w:rFonts w:ascii="Times New Roman" w:eastAsia="ArialMT" w:hAnsi="Times New Roman" w:cs="Times New Roman"/>
                <w:bCs/>
              </w:rPr>
              <w:t>(ESPRESSO CON PERCENTUALE IN AUMENTO</w:t>
            </w:r>
            <w:r w:rsidRPr="00A12B0F">
              <w:rPr>
                <w:sz w:val="24"/>
                <w:szCs w:val="24"/>
              </w:rPr>
              <w:t>;</w:t>
            </w:r>
          </w:p>
          <w:p w:rsidR="00253EEE" w:rsidRDefault="006303C5" w:rsidP="00E7199C">
            <w:pPr>
              <w:ind w:left="743" w:hanging="425"/>
              <w:rPr>
                <w:rFonts w:ascii="Times New Roman" w:eastAsia="ArialMT" w:hAnsi="Times New Roman" w:cs="Times New Roman"/>
                <w:bCs/>
              </w:rPr>
            </w:pPr>
            <w:r w:rsidRPr="00A12B0F">
              <w:rPr>
                <w:sz w:val="24"/>
                <w:szCs w:val="24"/>
              </w:rPr>
              <w:t>b.4</w:t>
            </w:r>
            <w:r w:rsidR="00E7199C" w:rsidRPr="00A12B0F">
              <w:rPr>
                <w:sz w:val="24"/>
                <w:szCs w:val="24"/>
              </w:rPr>
              <w:t>a</w:t>
            </w:r>
            <w:r w:rsidRPr="00A12B0F">
              <w:rPr>
                <w:sz w:val="24"/>
                <w:szCs w:val="24"/>
              </w:rPr>
              <w:t xml:space="preserve">) Offerta di Tempo, caricata sulla piattaforma, come prescritto dal Disciplinare di Gara al punto 4.3., mediante </w:t>
            </w:r>
            <w:r w:rsidR="00253EEE" w:rsidRPr="00294FAD">
              <w:rPr>
                <w:rFonts w:ascii="Times New Roman" w:eastAsia="ArialMT" w:hAnsi="Times New Roman" w:cs="Times New Roman"/>
                <w:bCs/>
              </w:rPr>
              <w:t>Ribasso sulla durata della concessione</w:t>
            </w:r>
            <w:r w:rsidR="00253EEE">
              <w:rPr>
                <w:rFonts w:ascii="Times New Roman" w:eastAsia="ArialMT" w:hAnsi="Times New Roman" w:cs="Times New Roman"/>
                <w:bCs/>
              </w:rPr>
              <w:t xml:space="preserve"> (ESPRESSO IN </w:t>
            </w:r>
            <w:r w:rsidR="00924F03">
              <w:rPr>
                <w:rFonts w:ascii="Times New Roman" w:eastAsia="ArialMT" w:hAnsi="Times New Roman" w:cs="Times New Roman"/>
                <w:bCs/>
              </w:rPr>
              <w:t>MESI</w:t>
            </w:r>
            <w:r w:rsidR="00253EEE">
              <w:rPr>
                <w:rFonts w:ascii="Times New Roman" w:eastAsia="ArialMT" w:hAnsi="Times New Roman" w:cs="Times New Roman"/>
                <w:bCs/>
              </w:rPr>
              <w:t>);</w:t>
            </w:r>
          </w:p>
          <w:p w:rsidR="00E7199C" w:rsidRPr="00A12B0F" w:rsidRDefault="00E7199C" w:rsidP="00E7199C">
            <w:pPr>
              <w:ind w:left="743" w:hanging="425"/>
              <w:rPr>
                <w:sz w:val="24"/>
                <w:szCs w:val="24"/>
              </w:rPr>
            </w:pPr>
            <w:r w:rsidRPr="00A12B0F">
              <w:rPr>
                <w:sz w:val="24"/>
                <w:szCs w:val="24"/>
              </w:rPr>
              <w:t xml:space="preserve">b.4b) Offerta di Tempo, caricata sulla piattaforma, come prescritto dal Disciplinare di Gara al punto 4.3., mediante </w:t>
            </w:r>
            <w:r w:rsidR="00253EEE" w:rsidRPr="00294FAD">
              <w:rPr>
                <w:rFonts w:ascii="Times New Roman" w:eastAsia="ArialMT" w:hAnsi="Times New Roman" w:cs="Times New Roman"/>
                <w:bCs/>
              </w:rPr>
              <w:t xml:space="preserve">Ribasso sulla durata dei lavori </w:t>
            </w:r>
            <w:r w:rsidR="00253EEE">
              <w:rPr>
                <w:rFonts w:ascii="Times New Roman" w:eastAsia="ArialMT" w:hAnsi="Times New Roman" w:cs="Times New Roman"/>
                <w:bCs/>
              </w:rPr>
              <w:t>(ESPRESSO IN GIORNI)</w:t>
            </w:r>
            <w:r w:rsidRPr="00A12B0F">
              <w:rPr>
                <w:sz w:val="24"/>
                <w:szCs w:val="24"/>
              </w:rPr>
              <w:t>;</w:t>
            </w:r>
          </w:p>
          <w:p w:rsidR="006303C5" w:rsidRPr="00D80BDE" w:rsidRDefault="006303C5" w:rsidP="006303C5">
            <w:pPr>
              <w:ind w:left="348" w:hanging="347"/>
              <w:rPr>
                <w:sz w:val="24"/>
                <w:szCs w:val="24"/>
              </w:rPr>
            </w:pPr>
            <w:r w:rsidRPr="00A12B0F">
              <w:rPr>
                <w:sz w:val="24"/>
                <w:szCs w:val="24"/>
              </w:rPr>
              <w:t>c)  Il concorrente, ai sensi dell’art. 85, comma 1, del Codice dei contratti pubblici, dovrà inserire</w:t>
            </w:r>
            <w:r w:rsidRPr="00D80BDE">
              <w:rPr>
                <w:sz w:val="24"/>
                <w:szCs w:val="24"/>
              </w:rPr>
              <w:t xml:space="preserve"> nella Busta Telematica della “Documentazione Amministrativa” il DGUE in formato elettronico secondo quanto indicato nel Disciplinare di Gara;</w:t>
            </w:r>
          </w:p>
        </w:tc>
      </w:tr>
      <w:tr w:rsidR="006303C5" w:rsidRPr="00D80BDE" w:rsidTr="008A5583">
        <w:trPr>
          <w:gridAfter w:val="2"/>
          <w:wAfter w:w="246" w:type="dxa"/>
        </w:trPr>
        <w:tc>
          <w:tcPr>
            <w:tcW w:w="9474" w:type="dxa"/>
          </w:tcPr>
          <w:p w:rsidR="006303C5" w:rsidRPr="00D80BDE" w:rsidRDefault="006303C5" w:rsidP="006303C5">
            <w:pPr>
              <w:ind w:left="348" w:hanging="347"/>
              <w:rPr>
                <w:sz w:val="24"/>
                <w:szCs w:val="24"/>
              </w:rPr>
            </w:pPr>
            <w:r w:rsidRPr="00D80BDE">
              <w:rPr>
                <w:sz w:val="24"/>
                <w:szCs w:val="24"/>
              </w:rPr>
              <w:t>d)</w:t>
            </w:r>
            <w:r w:rsidRPr="00D80BDE">
              <w:rPr>
                <w:sz w:val="24"/>
                <w:szCs w:val="24"/>
              </w:rPr>
              <w:tab/>
              <w:t>aggiudicazione anche in presenza di una sola offerta valida;</w:t>
            </w:r>
          </w:p>
        </w:tc>
      </w:tr>
      <w:tr w:rsidR="006303C5" w:rsidRPr="00D80BDE" w:rsidTr="008A5583">
        <w:trPr>
          <w:gridAfter w:val="2"/>
          <w:wAfter w:w="246" w:type="dxa"/>
        </w:trPr>
        <w:tc>
          <w:tcPr>
            <w:tcW w:w="9474" w:type="dxa"/>
          </w:tcPr>
          <w:p w:rsidR="006303C5" w:rsidRPr="00D80BDE" w:rsidRDefault="006303C5" w:rsidP="006303C5">
            <w:pPr>
              <w:ind w:left="348" w:hanging="347"/>
              <w:rPr>
                <w:sz w:val="24"/>
                <w:szCs w:val="24"/>
              </w:rPr>
            </w:pPr>
            <w:r w:rsidRPr="00D80BDE">
              <w:rPr>
                <w:sz w:val="24"/>
                <w:szCs w:val="24"/>
              </w:rPr>
              <w:t>e)</w:t>
            </w:r>
            <w:r w:rsidRPr="00D80BDE">
              <w:rPr>
                <w:sz w:val="24"/>
                <w:szCs w:val="24"/>
              </w:rPr>
              <w:tab/>
              <w:t>Il concorrente, pena l’impossibilità di ricorrere al subappalto, indica l’elenco delle prestazioni che intende subappaltare con la relativa quota percentuale dell’importo complessivo del contratto nonché, nei casi previsti dall’art. 105, comma 6 del Codice, la denominazione dei tre subappaltatori proposti; inoltre, il concorrente, per ciascun subappaltatore, allega DGUE in formato elettronico XML ed in PDF, a firma digitale del subappaltatore, contenente le informazioni di cui alla parte II, sezioni A e B, alla parte III, sezioni A, C e D, e alla parte VI.</w:t>
            </w:r>
          </w:p>
        </w:tc>
      </w:tr>
      <w:tr w:rsidR="006303C5" w:rsidRPr="00D80BDE" w:rsidTr="008A5583">
        <w:trPr>
          <w:gridAfter w:val="1"/>
          <w:wAfter w:w="189" w:type="dxa"/>
        </w:trPr>
        <w:tc>
          <w:tcPr>
            <w:tcW w:w="9531" w:type="dxa"/>
            <w:gridSpan w:val="2"/>
          </w:tcPr>
          <w:p w:rsidR="006303C5" w:rsidRPr="00D80BDE" w:rsidRDefault="006303C5" w:rsidP="008A5583">
            <w:pPr>
              <w:ind w:left="318" w:hanging="317"/>
              <w:rPr>
                <w:sz w:val="24"/>
                <w:szCs w:val="24"/>
              </w:rPr>
            </w:pPr>
            <w:r w:rsidRPr="00D80BDE">
              <w:rPr>
                <w:sz w:val="24"/>
                <w:szCs w:val="24"/>
              </w:rPr>
              <w:t>f)</w:t>
            </w:r>
            <w:r w:rsidR="00E7199C">
              <w:rPr>
                <w:sz w:val="24"/>
                <w:szCs w:val="24"/>
              </w:rPr>
              <w:t xml:space="preserve"> </w:t>
            </w:r>
            <w:r w:rsidRPr="00D80BDE">
              <w:rPr>
                <w:sz w:val="24"/>
                <w:szCs w:val="24"/>
              </w:rPr>
              <w:t>gli operatori economici in raggruppamento temporaneo o consorzio ordinario devono dichiarare l’impegno a costituirsi, il capogruppo mandatario, i propri requisiti e le quote di partecipazione (art. 48 comma 8 del d.lgs. n. 50 del 2016);</w:t>
            </w:r>
          </w:p>
        </w:tc>
      </w:tr>
      <w:tr w:rsidR="006303C5" w:rsidRPr="00D80BDE" w:rsidTr="008A5583">
        <w:tc>
          <w:tcPr>
            <w:tcW w:w="9720" w:type="dxa"/>
            <w:gridSpan w:val="3"/>
          </w:tcPr>
          <w:p w:rsidR="006303C5" w:rsidRPr="00D80BDE" w:rsidRDefault="006303C5" w:rsidP="006303C5">
            <w:pPr>
              <w:ind w:left="348" w:hanging="347"/>
              <w:rPr>
                <w:sz w:val="24"/>
                <w:szCs w:val="24"/>
              </w:rPr>
            </w:pPr>
            <w:r w:rsidRPr="00D80BDE">
              <w:rPr>
                <w:sz w:val="24"/>
                <w:szCs w:val="24"/>
              </w:rPr>
              <w:t>g)</w:t>
            </w:r>
            <w:r w:rsidRPr="00D80BDE">
              <w:rPr>
                <w:sz w:val="24"/>
                <w:szCs w:val="24"/>
              </w:rPr>
              <w:tab/>
              <w:t>i consorzi stabili e i consorzi di cooperative o di imprese artigiane, se non eseguono i lavori in proprio, devono indicare i consorziati esecutori e, per questi ultimi, dichiarazioni possesso requisiti</w:t>
            </w:r>
            <w:r w:rsidR="00877E1A" w:rsidRPr="00D80BDE">
              <w:rPr>
                <w:sz w:val="24"/>
                <w:szCs w:val="24"/>
              </w:rPr>
              <w:t>. (</w:t>
            </w:r>
            <w:r w:rsidRPr="00D80BDE">
              <w:rPr>
                <w:sz w:val="24"/>
                <w:szCs w:val="24"/>
              </w:rPr>
              <w:t xml:space="preserve">art. 48 </w:t>
            </w:r>
            <w:proofErr w:type="spellStart"/>
            <w:proofErr w:type="gramStart"/>
            <w:r w:rsidRPr="00D80BDE">
              <w:rPr>
                <w:sz w:val="24"/>
                <w:szCs w:val="24"/>
              </w:rPr>
              <w:t>D.Lgs</w:t>
            </w:r>
            <w:proofErr w:type="gramEnd"/>
            <w:r w:rsidRPr="00D80BDE">
              <w:rPr>
                <w:sz w:val="24"/>
                <w:szCs w:val="24"/>
              </w:rPr>
              <w:t>.</w:t>
            </w:r>
            <w:proofErr w:type="spellEnd"/>
            <w:r w:rsidRPr="00D80BDE">
              <w:rPr>
                <w:sz w:val="24"/>
                <w:szCs w:val="24"/>
              </w:rPr>
              <w:t xml:space="preserve"> n. 50 del 2016);</w:t>
            </w:r>
          </w:p>
        </w:tc>
      </w:tr>
      <w:tr w:rsidR="006303C5" w:rsidRPr="00D80BDE" w:rsidTr="008A5583">
        <w:tc>
          <w:tcPr>
            <w:tcW w:w="9720" w:type="dxa"/>
            <w:gridSpan w:val="3"/>
          </w:tcPr>
          <w:p w:rsidR="006303C5" w:rsidRPr="00D80BDE" w:rsidRDefault="006303C5" w:rsidP="006303C5">
            <w:pPr>
              <w:ind w:left="348" w:hanging="347"/>
              <w:rPr>
                <w:sz w:val="24"/>
                <w:szCs w:val="24"/>
              </w:rPr>
            </w:pPr>
            <w:r w:rsidRPr="00D80BDE">
              <w:rPr>
                <w:sz w:val="24"/>
                <w:szCs w:val="24"/>
              </w:rPr>
              <w:t>h)</w:t>
            </w:r>
            <w:r w:rsidRPr="00D80BDE">
              <w:rPr>
                <w:sz w:val="24"/>
                <w:szCs w:val="24"/>
              </w:rPr>
              <w:tab/>
              <w:t>ammesso avvalimento alle condizioni di cui all’articolo 89 del d.lgs. n. 50 del 2016;</w:t>
            </w:r>
          </w:p>
        </w:tc>
      </w:tr>
      <w:tr w:rsidR="006303C5" w:rsidRPr="00D80BDE" w:rsidTr="008A5583">
        <w:tc>
          <w:tcPr>
            <w:tcW w:w="9720" w:type="dxa"/>
            <w:gridSpan w:val="3"/>
          </w:tcPr>
          <w:p w:rsidR="006303C5" w:rsidRPr="00D80BDE" w:rsidRDefault="006303C5" w:rsidP="006303C5">
            <w:pPr>
              <w:ind w:left="348" w:hanging="347"/>
              <w:rPr>
                <w:sz w:val="24"/>
                <w:szCs w:val="24"/>
              </w:rPr>
            </w:pPr>
            <w:r w:rsidRPr="00D80BDE">
              <w:rPr>
                <w:sz w:val="24"/>
                <w:szCs w:val="24"/>
              </w:rPr>
              <w:t>i)</w:t>
            </w:r>
            <w:r w:rsidRPr="00D80BDE">
              <w:rPr>
                <w:sz w:val="24"/>
                <w:szCs w:val="24"/>
              </w:rPr>
              <w:tab/>
              <w:t>indicazione del domicilio eletto per le comunicazioni e dell’indirizzo di posta elettronica e/o del numero di fax per le predette comunicazioni (art. 76, d.lgs. n. 50 del 2016);</w:t>
            </w:r>
          </w:p>
        </w:tc>
      </w:tr>
      <w:tr w:rsidR="006303C5" w:rsidRPr="00D80BDE" w:rsidTr="008A5583">
        <w:tc>
          <w:tcPr>
            <w:tcW w:w="9720" w:type="dxa"/>
            <w:gridSpan w:val="3"/>
          </w:tcPr>
          <w:p w:rsidR="006303C5" w:rsidRPr="00D80BDE" w:rsidRDefault="006303C5" w:rsidP="003364F8">
            <w:pPr>
              <w:ind w:left="348" w:hanging="347"/>
              <w:rPr>
                <w:sz w:val="24"/>
                <w:szCs w:val="24"/>
              </w:rPr>
            </w:pPr>
            <w:r w:rsidRPr="00735AC3">
              <w:rPr>
                <w:sz w:val="24"/>
                <w:szCs w:val="24"/>
              </w:rPr>
              <w:lastRenderedPageBreak/>
              <w:t>j)</w:t>
            </w:r>
            <w:r w:rsidRPr="00735AC3">
              <w:rPr>
                <w:sz w:val="24"/>
                <w:szCs w:val="24"/>
              </w:rPr>
              <w:tab/>
              <w:t xml:space="preserve">pagamento di euro </w:t>
            </w:r>
            <w:r w:rsidR="003364F8">
              <w:rPr>
                <w:sz w:val="24"/>
                <w:szCs w:val="24"/>
              </w:rPr>
              <w:t>8</w:t>
            </w:r>
            <w:r w:rsidR="003C268D" w:rsidRPr="00735AC3">
              <w:rPr>
                <w:sz w:val="24"/>
                <w:szCs w:val="24"/>
              </w:rPr>
              <w:t>00,00</w:t>
            </w:r>
            <w:r w:rsidRPr="00735AC3">
              <w:rPr>
                <w:sz w:val="24"/>
                <w:szCs w:val="24"/>
              </w:rPr>
              <w:t xml:space="preserve"> a favore dell’Autorità Nazionale Anticorruzione, con versamento on-line al portale http://contributi.avcp.it secondo le istruzioni reperibili sul portale, indicando codice fiscale e il CIG: </w:t>
            </w:r>
            <w:r w:rsidR="002E6481" w:rsidRPr="00735AC3">
              <w:rPr>
                <w:sz w:val="24"/>
                <w:szCs w:val="24"/>
              </w:rPr>
              <w:t>7783950EBB</w:t>
            </w:r>
            <w:r w:rsidRPr="00735AC3">
              <w:rPr>
                <w:sz w:val="24"/>
                <w:szCs w:val="24"/>
              </w:rPr>
              <w:t>;</w:t>
            </w:r>
          </w:p>
        </w:tc>
      </w:tr>
      <w:tr w:rsidR="006303C5" w:rsidRPr="00D80BDE" w:rsidTr="008A5583">
        <w:tc>
          <w:tcPr>
            <w:tcW w:w="9720" w:type="dxa"/>
            <w:gridSpan w:val="3"/>
          </w:tcPr>
          <w:p w:rsidR="006303C5" w:rsidRPr="00D80BDE" w:rsidRDefault="006303C5" w:rsidP="006303C5">
            <w:pPr>
              <w:ind w:left="348" w:hanging="347"/>
              <w:rPr>
                <w:sz w:val="24"/>
                <w:szCs w:val="24"/>
              </w:rPr>
            </w:pPr>
            <w:r w:rsidRPr="00D80BDE">
              <w:rPr>
                <w:sz w:val="24"/>
                <w:szCs w:val="24"/>
              </w:rPr>
              <w:t>k)</w:t>
            </w:r>
            <w:r w:rsidRPr="00D80BDE">
              <w:rPr>
                <w:sz w:val="24"/>
                <w:szCs w:val="24"/>
              </w:rPr>
              <w:tab/>
              <w:t>dichiarazione di avere esaminato gli elaborati progettuali, di essersi recati sul luogo, di conoscere e aver verificato tutte le condizioni;</w:t>
            </w:r>
          </w:p>
        </w:tc>
      </w:tr>
      <w:tr w:rsidR="006303C5" w:rsidRPr="00D80BDE" w:rsidTr="008A5583">
        <w:tc>
          <w:tcPr>
            <w:tcW w:w="9720" w:type="dxa"/>
            <w:gridSpan w:val="3"/>
          </w:tcPr>
          <w:p w:rsidR="006303C5" w:rsidRPr="00D80BDE" w:rsidRDefault="006303C5" w:rsidP="006303C5">
            <w:pPr>
              <w:ind w:left="348" w:hanging="347"/>
              <w:rPr>
                <w:sz w:val="24"/>
                <w:szCs w:val="24"/>
              </w:rPr>
            </w:pPr>
            <w:r w:rsidRPr="00D80BDE">
              <w:rPr>
                <w:sz w:val="24"/>
                <w:szCs w:val="24"/>
              </w:rPr>
              <w:t>l)</w:t>
            </w:r>
            <w:r w:rsidRPr="00D80BDE">
              <w:rPr>
                <w:sz w:val="24"/>
                <w:szCs w:val="24"/>
              </w:rPr>
              <w:tab/>
              <w:t xml:space="preserve">è richiesta l’allegazione del “PASSOE” rilasciato dall’ANAC ai sensi dell’art. 2, comma 3, lettera b), della deliberazione dell’Autorità per la vigilanza sui contratti pubblici n. 111 del 20 dicembre 2012; </w:t>
            </w:r>
          </w:p>
        </w:tc>
      </w:tr>
      <w:tr w:rsidR="006303C5" w:rsidRPr="00D80BDE" w:rsidTr="008A5583">
        <w:tc>
          <w:tcPr>
            <w:tcW w:w="9720" w:type="dxa"/>
            <w:gridSpan w:val="3"/>
          </w:tcPr>
          <w:p w:rsidR="006303C5" w:rsidRPr="00D80BDE" w:rsidRDefault="006303C5" w:rsidP="006303C5">
            <w:pPr>
              <w:ind w:left="348" w:hanging="347"/>
              <w:rPr>
                <w:sz w:val="24"/>
                <w:szCs w:val="24"/>
              </w:rPr>
            </w:pPr>
            <w:bookmarkStart w:id="6" w:name="OLE_LINK1"/>
            <w:r w:rsidRPr="00D80BDE">
              <w:rPr>
                <w:sz w:val="24"/>
                <w:szCs w:val="24"/>
              </w:rPr>
              <w:t>m)</w:t>
            </w:r>
            <w:r w:rsidRPr="00D80BDE">
              <w:rPr>
                <w:sz w:val="24"/>
                <w:szCs w:val="24"/>
              </w:rPr>
              <w:tab/>
              <w:t xml:space="preserve">ogni informazione, specificazione, modalità di presentazione della documentazione per l’ammissione e dell’offerta, modalità di aggiudicazione, indicate nel disciplinare di gara, parte integrante e sostanziale del presente bando, disponibile, unitamente ai modelli per le dichiarazioni, con accesso libero all’indirizzo internet </w:t>
            </w:r>
            <w:hyperlink r:id="rId14" w:history="1">
              <w:r w:rsidRPr="00D80BDE">
                <w:rPr>
                  <w:rStyle w:val="Collegamentoipertestuale"/>
                  <w:sz w:val="24"/>
                  <w:szCs w:val="24"/>
                </w:rPr>
                <w:t>http://www.asmecomm.it</w:t>
              </w:r>
            </w:hyperlink>
            <w:r w:rsidRPr="00D80BDE">
              <w:rPr>
                <w:sz w:val="24"/>
                <w:szCs w:val="24"/>
              </w:rPr>
              <w:t xml:space="preserve"> sezione “Procedure in corso” e </w:t>
            </w:r>
            <w:hyperlink r:id="rId15" w:history="1">
              <w:r w:rsidRPr="00D80BDE">
                <w:rPr>
                  <w:rStyle w:val="Collegamentoipertestuale"/>
                  <w:sz w:val="24"/>
                  <w:szCs w:val="24"/>
                </w:rPr>
                <w:t>http://www.comune.casaluce.ce.it</w:t>
              </w:r>
            </w:hyperlink>
            <w:r w:rsidRPr="00D80BDE">
              <w:rPr>
                <w:sz w:val="24"/>
                <w:szCs w:val="24"/>
              </w:rPr>
              <w:t xml:space="preserve"> unitamente alla documentazione progettuale posta a base di gara (art. 60 d.lgs. n. 50 del 2016); </w:t>
            </w:r>
            <w:bookmarkEnd w:id="6"/>
          </w:p>
        </w:tc>
      </w:tr>
      <w:tr w:rsidR="006303C5" w:rsidRPr="00D80BDE" w:rsidTr="008A5583">
        <w:tc>
          <w:tcPr>
            <w:tcW w:w="9720" w:type="dxa"/>
            <w:gridSpan w:val="3"/>
          </w:tcPr>
          <w:p w:rsidR="006303C5" w:rsidRPr="00ED4130" w:rsidRDefault="006303C5" w:rsidP="006303C5">
            <w:pPr>
              <w:ind w:left="348" w:hanging="347"/>
              <w:rPr>
                <w:sz w:val="24"/>
                <w:szCs w:val="24"/>
              </w:rPr>
            </w:pPr>
            <w:r w:rsidRPr="00ED4130">
              <w:rPr>
                <w:sz w:val="24"/>
                <w:szCs w:val="24"/>
              </w:rPr>
              <w:t>n)</w:t>
            </w:r>
            <w:r w:rsidRPr="00ED4130">
              <w:rPr>
                <w:sz w:val="24"/>
                <w:szCs w:val="24"/>
              </w:rPr>
              <w:tab/>
              <w:t xml:space="preserve">progetto posto a base di gara </w:t>
            </w:r>
            <w:r w:rsidR="006D5200" w:rsidRPr="00ED4130">
              <w:rPr>
                <w:sz w:val="24"/>
                <w:szCs w:val="24"/>
              </w:rPr>
              <w:t xml:space="preserve">approvato con deliberazione GC n. 5 del 02.01.2018, e riapprovato con determina n. 191 del 30.10.2018, </w:t>
            </w:r>
            <w:proofErr w:type="spellStart"/>
            <w:r w:rsidR="006D5200" w:rsidRPr="00ED4130">
              <w:rPr>
                <w:sz w:val="24"/>
                <w:szCs w:val="24"/>
              </w:rPr>
              <w:t>num</w:t>
            </w:r>
            <w:proofErr w:type="spellEnd"/>
            <w:r w:rsidR="006D5200" w:rsidRPr="00ED4130">
              <w:rPr>
                <w:sz w:val="24"/>
                <w:szCs w:val="24"/>
              </w:rPr>
              <w:t xml:space="preserve">. </w:t>
            </w:r>
            <w:proofErr w:type="gramStart"/>
            <w:r w:rsidR="006D5200" w:rsidRPr="00ED4130">
              <w:rPr>
                <w:sz w:val="24"/>
                <w:szCs w:val="24"/>
              </w:rPr>
              <w:t>Gen.</w:t>
            </w:r>
            <w:proofErr w:type="gramEnd"/>
            <w:r w:rsidR="006D5200" w:rsidRPr="00ED4130">
              <w:rPr>
                <w:sz w:val="24"/>
                <w:szCs w:val="24"/>
              </w:rPr>
              <w:t xml:space="preserve"> 491; validato con verbale del 06 11.2018 (art. 26, comma 8, </w:t>
            </w:r>
            <w:proofErr w:type="spellStart"/>
            <w:r w:rsidR="006D5200" w:rsidRPr="00ED4130">
              <w:rPr>
                <w:sz w:val="24"/>
                <w:szCs w:val="24"/>
              </w:rPr>
              <w:t>d.P.R.</w:t>
            </w:r>
            <w:proofErr w:type="spellEnd"/>
            <w:r w:rsidR="006D5200" w:rsidRPr="00ED4130">
              <w:rPr>
                <w:sz w:val="24"/>
                <w:szCs w:val="24"/>
              </w:rPr>
              <w:t xml:space="preserve"> n. 50 del 2016)</w:t>
            </w:r>
            <w:r w:rsidR="00253EEE" w:rsidRPr="00ED4130">
              <w:rPr>
                <w:sz w:val="24"/>
                <w:szCs w:val="24"/>
              </w:rPr>
              <w:t>;</w:t>
            </w:r>
          </w:p>
          <w:p w:rsidR="006303C5" w:rsidRPr="00ED4130" w:rsidRDefault="006303C5" w:rsidP="006303C5">
            <w:pPr>
              <w:ind w:left="348" w:hanging="347"/>
              <w:rPr>
                <w:sz w:val="24"/>
                <w:szCs w:val="24"/>
              </w:rPr>
            </w:pPr>
            <w:r w:rsidRPr="00ED4130">
              <w:rPr>
                <w:sz w:val="24"/>
                <w:szCs w:val="24"/>
              </w:rPr>
              <w:t>o)  facoltà dell’Ente, divenuta efficace l'aggiudicazione definitiva, di procedere alla consegna dei lavori in via d'urgenza, nonché di avvalersi della procedura di consegna lavori frazionata e parziale;</w:t>
            </w:r>
          </w:p>
          <w:p w:rsidR="006303C5" w:rsidRPr="00D80BDE" w:rsidRDefault="006303C5" w:rsidP="006303C5">
            <w:pPr>
              <w:ind w:left="348" w:hanging="347"/>
              <w:rPr>
                <w:sz w:val="24"/>
                <w:szCs w:val="24"/>
              </w:rPr>
            </w:pPr>
            <w:r w:rsidRPr="00ED4130">
              <w:rPr>
                <w:sz w:val="24"/>
                <w:szCs w:val="24"/>
              </w:rPr>
              <w:t xml:space="preserve">p)  si applica, ricorrendone la circostanza, la procedura prevista dall’art.  110 del </w:t>
            </w:r>
            <w:proofErr w:type="spellStart"/>
            <w:proofErr w:type="gramStart"/>
            <w:r w:rsidRPr="00ED4130">
              <w:rPr>
                <w:sz w:val="24"/>
                <w:szCs w:val="24"/>
              </w:rPr>
              <w:t>D.Lgs</w:t>
            </w:r>
            <w:proofErr w:type="gramEnd"/>
            <w:r w:rsidRPr="00ED4130">
              <w:rPr>
                <w:sz w:val="24"/>
                <w:szCs w:val="24"/>
              </w:rPr>
              <w:t>.</w:t>
            </w:r>
            <w:proofErr w:type="spellEnd"/>
            <w:r w:rsidRPr="00ED4130">
              <w:rPr>
                <w:sz w:val="24"/>
                <w:szCs w:val="24"/>
              </w:rPr>
              <w:t xml:space="preserve"> 50/2016;</w:t>
            </w:r>
          </w:p>
        </w:tc>
      </w:tr>
      <w:tr w:rsidR="006303C5" w:rsidRPr="00D80BDE" w:rsidTr="00924F03">
        <w:trPr>
          <w:trHeight w:val="6576"/>
        </w:trPr>
        <w:tc>
          <w:tcPr>
            <w:tcW w:w="9720" w:type="dxa"/>
            <w:gridSpan w:val="3"/>
          </w:tcPr>
          <w:p w:rsidR="006303C5" w:rsidRPr="00D80BDE" w:rsidRDefault="006303C5" w:rsidP="006303C5">
            <w:pPr>
              <w:ind w:left="348" w:hanging="347"/>
              <w:rPr>
                <w:sz w:val="24"/>
                <w:szCs w:val="24"/>
              </w:rPr>
            </w:pPr>
            <w:r w:rsidRPr="00D80BDE">
              <w:rPr>
                <w:sz w:val="24"/>
                <w:szCs w:val="24"/>
              </w:rPr>
              <w:t>q)</w:t>
            </w:r>
            <w:r w:rsidRPr="00D80BDE">
              <w:rPr>
                <w:sz w:val="24"/>
                <w:szCs w:val="24"/>
              </w:rPr>
              <w:tab/>
              <w:t>responsabile del procedimento: arch. Francesco De Lucia, recapiti come al punto I.1);</w:t>
            </w:r>
          </w:p>
          <w:p w:rsidR="006303C5" w:rsidRPr="00D80BDE" w:rsidRDefault="006303C5" w:rsidP="006303C5">
            <w:pPr>
              <w:ind w:left="348" w:hanging="347"/>
              <w:rPr>
                <w:sz w:val="24"/>
                <w:szCs w:val="24"/>
              </w:rPr>
            </w:pPr>
            <w:r w:rsidRPr="00D80BDE">
              <w:rPr>
                <w:sz w:val="24"/>
                <w:szCs w:val="24"/>
              </w:rPr>
              <w:t xml:space="preserve">r)  </w:t>
            </w:r>
            <w:r w:rsidRPr="00D80BDE">
              <w:rPr>
                <w:b/>
                <w:sz w:val="24"/>
                <w:szCs w:val="24"/>
              </w:rPr>
              <w:t>ATTO UNILATERALE D'OBBLIGO</w:t>
            </w:r>
          </w:p>
          <w:p w:rsidR="006303C5" w:rsidRPr="00F262EE" w:rsidRDefault="006303C5" w:rsidP="006303C5">
            <w:pPr>
              <w:ind w:left="207" w:firstLine="0"/>
              <w:rPr>
                <w:sz w:val="24"/>
                <w:szCs w:val="24"/>
              </w:rPr>
            </w:pPr>
            <w:r w:rsidRPr="00F262EE">
              <w:rPr>
                <w:sz w:val="24"/>
                <w:szCs w:val="24"/>
              </w:rPr>
              <w:t>L’ Operatore Economico – in caso di aggiudicazione - si obbliga a pagare alla Centrale di Committenza “</w:t>
            </w:r>
            <w:proofErr w:type="spellStart"/>
            <w:r w:rsidRPr="00F262EE">
              <w:rPr>
                <w:sz w:val="24"/>
                <w:szCs w:val="24"/>
              </w:rPr>
              <w:t>Asmel</w:t>
            </w:r>
            <w:proofErr w:type="spellEnd"/>
            <w:r w:rsidRPr="00F262EE">
              <w:rPr>
                <w:sz w:val="24"/>
                <w:szCs w:val="24"/>
              </w:rPr>
              <w:t xml:space="preserve"> Consortile S. c. a </w:t>
            </w:r>
            <w:proofErr w:type="spellStart"/>
            <w:r w:rsidRPr="00F262EE">
              <w:rPr>
                <w:sz w:val="24"/>
                <w:szCs w:val="24"/>
              </w:rPr>
              <w:t>r.l</w:t>
            </w:r>
            <w:proofErr w:type="spellEnd"/>
            <w:r w:rsidRPr="00F262EE">
              <w:rPr>
                <w:sz w:val="24"/>
                <w:szCs w:val="24"/>
              </w:rPr>
              <w:t xml:space="preserve">.”, prima della stipula del contratto, il corrispettivo dei servizi di committenza e di tutte le attività di gara non escluse dal comma 2-bis dell’art.41 del D.lgs. n. 50/2016 dalla stessa fornite, una somma pari a € 39.900.00 oltre IVA. </w:t>
            </w:r>
          </w:p>
          <w:p w:rsidR="006303C5" w:rsidRPr="00F262EE" w:rsidRDefault="006303C5" w:rsidP="006303C5">
            <w:pPr>
              <w:ind w:left="207" w:firstLine="0"/>
              <w:rPr>
                <w:sz w:val="24"/>
                <w:szCs w:val="24"/>
              </w:rPr>
            </w:pPr>
            <w:r w:rsidRPr="00F262EE">
              <w:rPr>
                <w:sz w:val="24"/>
                <w:szCs w:val="24"/>
              </w:rPr>
              <w:t>Inoltre, l’operatore economico, in caso di aggiudicazione, si impegna a rimborsare alla centrale di committenza le spese di pubblicità obbligatoria in G.U.R.I. e su 4 quotidiani ai sensi del comma 2 dell’art. 5 del Decreto ministeriale infrastrutture e trasporti 2 dicembre 2016.</w:t>
            </w:r>
          </w:p>
          <w:p w:rsidR="006303C5" w:rsidRPr="00F262EE" w:rsidRDefault="006303C5" w:rsidP="006303C5">
            <w:pPr>
              <w:ind w:left="207" w:firstLine="0"/>
              <w:rPr>
                <w:sz w:val="24"/>
                <w:szCs w:val="24"/>
              </w:rPr>
            </w:pPr>
            <w:r w:rsidRPr="00F262EE">
              <w:rPr>
                <w:sz w:val="24"/>
                <w:szCs w:val="24"/>
              </w:rPr>
              <w:t xml:space="preserve">La presente obbligazione costituisce elemento essenziale dell’offerta. La stessa, a garanzia della validità dell’offerta, dovrà essere prodotta all’interno del file della Documentazione Amministrativa utilizzando il modello “Allegato E - Atto Unilaterale d’Obbligo” e sottoscritta dal concorrente. Si evidenzia che l’obbligazione, essendo parte integrante dell’offerta economica, è da considerarsi elemento essenziale dell’offerta presentata e pertanto, in mancanza della stessa, l’offerta sarà considerata irregolare ai sensi dell’art. 59, comma 3 del </w:t>
            </w:r>
            <w:proofErr w:type="spellStart"/>
            <w:proofErr w:type="gramStart"/>
            <w:r w:rsidRPr="00F262EE">
              <w:rPr>
                <w:sz w:val="24"/>
                <w:szCs w:val="24"/>
              </w:rPr>
              <w:t>D.Lgs</w:t>
            </w:r>
            <w:proofErr w:type="gramEnd"/>
            <w:r w:rsidRPr="00F262EE">
              <w:rPr>
                <w:sz w:val="24"/>
                <w:szCs w:val="24"/>
              </w:rPr>
              <w:t>.</w:t>
            </w:r>
            <w:proofErr w:type="spellEnd"/>
            <w:r w:rsidRPr="00F262EE">
              <w:rPr>
                <w:sz w:val="24"/>
                <w:szCs w:val="24"/>
              </w:rPr>
              <w:t xml:space="preserve"> n. 50/2016.</w:t>
            </w:r>
          </w:p>
          <w:p w:rsidR="006303C5" w:rsidRPr="001127CE" w:rsidRDefault="006303C5" w:rsidP="006303C5">
            <w:pPr>
              <w:ind w:left="207" w:firstLine="0"/>
              <w:rPr>
                <w:sz w:val="24"/>
                <w:szCs w:val="24"/>
              </w:rPr>
            </w:pPr>
            <w:r w:rsidRPr="00F262EE">
              <w:rPr>
                <w:sz w:val="24"/>
                <w:szCs w:val="24"/>
              </w:rPr>
              <w:t xml:space="preserve">L’operatore economico dovrà trasmettere, l’atto sottoscritto dal titolare/legale rappresentante dell’impresa con firma digitale, ad ogni effetto e conseguenza di legge, dalla posta elettronica certificata ad ASMEL Consortile S.c. a </w:t>
            </w:r>
            <w:proofErr w:type="spellStart"/>
            <w:r w:rsidRPr="00F262EE">
              <w:rPr>
                <w:sz w:val="24"/>
                <w:szCs w:val="24"/>
              </w:rPr>
              <w:t>r.l</w:t>
            </w:r>
            <w:proofErr w:type="spellEnd"/>
            <w:r w:rsidRPr="00F262EE">
              <w:rPr>
                <w:sz w:val="24"/>
                <w:szCs w:val="24"/>
              </w:rPr>
              <w:t xml:space="preserve">. all’ indirizzo </w:t>
            </w:r>
            <w:proofErr w:type="spellStart"/>
            <w:r w:rsidRPr="00F262EE">
              <w:rPr>
                <w:sz w:val="24"/>
                <w:szCs w:val="24"/>
              </w:rPr>
              <w:t>pec</w:t>
            </w:r>
            <w:proofErr w:type="spellEnd"/>
            <w:r w:rsidRPr="00F262EE">
              <w:rPr>
                <w:sz w:val="24"/>
                <w:szCs w:val="24"/>
              </w:rPr>
              <w:t xml:space="preserve">: </w:t>
            </w:r>
            <w:r w:rsidRPr="00F262EE">
              <w:rPr>
                <w:b/>
                <w:sz w:val="24"/>
                <w:szCs w:val="24"/>
              </w:rPr>
              <w:t>audo@asmepec.it</w:t>
            </w:r>
            <w:r w:rsidRPr="00F262EE">
              <w:rPr>
                <w:sz w:val="24"/>
                <w:szCs w:val="24"/>
              </w:rPr>
              <w:t xml:space="preserve"> e si obbliga, altresì, </w:t>
            </w:r>
            <w:r w:rsidRPr="001127CE">
              <w:rPr>
                <w:sz w:val="24"/>
                <w:szCs w:val="24"/>
              </w:rPr>
              <w:t>a trasmetterlo in copia, in uno alla certificazione dell’invio e della ricevuta di consegna del destinatario, allegata all’offerta che verrà presentata per la partecipazione alla gara.</w:t>
            </w:r>
          </w:p>
          <w:p w:rsidR="006303C5" w:rsidRPr="001127CE" w:rsidRDefault="006303C5" w:rsidP="008A5583">
            <w:pPr>
              <w:ind w:left="176" w:hanging="175"/>
              <w:rPr>
                <w:sz w:val="24"/>
                <w:szCs w:val="24"/>
              </w:rPr>
            </w:pPr>
            <w:r w:rsidRPr="00976C3F">
              <w:rPr>
                <w:sz w:val="24"/>
                <w:szCs w:val="24"/>
              </w:rPr>
              <w:t xml:space="preserve">s) Il Bando di gara è stato inviato all'Ufficio delle pubblicazioni dell'Unione Europea (G.U.U.E.) in data </w:t>
            </w:r>
            <w:r w:rsidR="004719BA" w:rsidRPr="00976C3F">
              <w:rPr>
                <w:sz w:val="24"/>
                <w:szCs w:val="24"/>
              </w:rPr>
              <w:t>08</w:t>
            </w:r>
            <w:r w:rsidRPr="00976C3F">
              <w:rPr>
                <w:sz w:val="24"/>
                <w:szCs w:val="24"/>
              </w:rPr>
              <w:t>/</w:t>
            </w:r>
            <w:r w:rsidR="001127CE" w:rsidRPr="00976C3F">
              <w:rPr>
                <w:sz w:val="24"/>
                <w:szCs w:val="24"/>
              </w:rPr>
              <w:t>03</w:t>
            </w:r>
            <w:r w:rsidRPr="00976C3F">
              <w:rPr>
                <w:sz w:val="24"/>
                <w:szCs w:val="24"/>
              </w:rPr>
              <w:t>/201</w:t>
            </w:r>
            <w:r w:rsidR="001127CE" w:rsidRPr="00976C3F">
              <w:rPr>
                <w:sz w:val="24"/>
                <w:szCs w:val="24"/>
              </w:rPr>
              <w:t xml:space="preserve">9 con </w:t>
            </w:r>
            <w:proofErr w:type="spellStart"/>
            <w:r w:rsidR="001127CE" w:rsidRPr="00976C3F">
              <w:rPr>
                <w:sz w:val="24"/>
                <w:szCs w:val="24"/>
              </w:rPr>
              <w:t>num</w:t>
            </w:r>
            <w:proofErr w:type="spellEnd"/>
            <w:r w:rsidR="001127CE" w:rsidRPr="00976C3F">
              <w:rPr>
                <w:sz w:val="24"/>
                <w:szCs w:val="24"/>
              </w:rPr>
              <w:t>. 2019-035330</w:t>
            </w:r>
            <w:r w:rsidRPr="00976C3F">
              <w:rPr>
                <w:sz w:val="24"/>
                <w:szCs w:val="24"/>
              </w:rPr>
              <w:t>;</w:t>
            </w:r>
          </w:p>
          <w:p w:rsidR="006303C5" w:rsidRPr="00D80BDE" w:rsidRDefault="006303C5" w:rsidP="008A5583">
            <w:pPr>
              <w:ind w:left="176" w:hanging="175"/>
              <w:rPr>
                <w:sz w:val="24"/>
                <w:szCs w:val="24"/>
              </w:rPr>
            </w:pPr>
          </w:p>
        </w:tc>
      </w:tr>
    </w:tbl>
    <w:p w:rsidR="000F0422" w:rsidRPr="00D80BDE" w:rsidRDefault="008A3EB0">
      <w:pPr>
        <w:spacing w:after="11"/>
        <w:ind w:left="-3" w:right="0" w:hanging="10"/>
        <w:rPr>
          <w:sz w:val="24"/>
          <w:szCs w:val="24"/>
        </w:rPr>
      </w:pPr>
      <w:r w:rsidRPr="00D80BDE">
        <w:rPr>
          <w:b/>
          <w:sz w:val="24"/>
          <w:szCs w:val="24"/>
        </w:rPr>
        <w:t xml:space="preserve">V.1.1 DOCUMENTAZIONE ALLEGATA: </w:t>
      </w:r>
    </w:p>
    <w:p w:rsidR="000F0422" w:rsidRDefault="008A3EB0">
      <w:pPr>
        <w:ind w:left="-4" w:right="0"/>
        <w:rPr>
          <w:sz w:val="24"/>
          <w:szCs w:val="24"/>
        </w:rPr>
      </w:pPr>
      <w:r w:rsidRPr="00D80BDE">
        <w:rPr>
          <w:sz w:val="24"/>
          <w:szCs w:val="24"/>
        </w:rPr>
        <w:t xml:space="preserve">Costituiscono parte integrante e sostanziale del presente bando di gara: </w:t>
      </w:r>
    </w:p>
    <w:p w:rsidR="00BD5097" w:rsidRPr="00D80BDE" w:rsidRDefault="00BD5097">
      <w:pPr>
        <w:ind w:left="-4" w:right="0"/>
        <w:rPr>
          <w:sz w:val="24"/>
          <w:szCs w:val="24"/>
        </w:rPr>
      </w:pPr>
    </w:p>
    <w:p w:rsidR="00BD5097" w:rsidRPr="00ED4130" w:rsidRDefault="00BD5097" w:rsidP="00BD5097">
      <w:pPr>
        <w:pStyle w:val="Paragrafoelenco"/>
        <w:widowControl w:val="0"/>
        <w:numPr>
          <w:ilvl w:val="0"/>
          <w:numId w:val="43"/>
        </w:numPr>
        <w:spacing w:before="120" w:line="276" w:lineRule="auto"/>
        <w:rPr>
          <w:rFonts w:cs="Calibri"/>
          <w:b/>
          <w:sz w:val="24"/>
          <w:szCs w:val="24"/>
        </w:rPr>
      </w:pPr>
      <w:r w:rsidRPr="00ED4130">
        <w:rPr>
          <w:rFonts w:cs="Calibri"/>
          <w:b/>
          <w:sz w:val="24"/>
          <w:szCs w:val="24"/>
        </w:rPr>
        <w:t>Disciplinare di Gara con i relativi allegati A), B), C), D), E)</w:t>
      </w:r>
      <w:r w:rsidR="00924F03" w:rsidRPr="00ED4130">
        <w:rPr>
          <w:rFonts w:cs="Calibri"/>
          <w:b/>
          <w:sz w:val="24"/>
          <w:szCs w:val="24"/>
        </w:rPr>
        <w:t>, F)</w:t>
      </w:r>
      <w:r w:rsidRPr="00ED4130">
        <w:rPr>
          <w:rFonts w:cs="Calibri"/>
          <w:b/>
          <w:sz w:val="24"/>
          <w:szCs w:val="24"/>
        </w:rPr>
        <w:t>;</w:t>
      </w:r>
    </w:p>
    <w:p w:rsidR="00BD5097" w:rsidRPr="00ED4130" w:rsidRDefault="00BD5097" w:rsidP="00BD5097">
      <w:pPr>
        <w:pStyle w:val="Paragrafoelenco"/>
        <w:widowControl w:val="0"/>
        <w:numPr>
          <w:ilvl w:val="0"/>
          <w:numId w:val="43"/>
        </w:numPr>
        <w:spacing w:before="120" w:line="276" w:lineRule="auto"/>
        <w:rPr>
          <w:rFonts w:cs="Calibri"/>
          <w:b/>
          <w:sz w:val="24"/>
          <w:szCs w:val="24"/>
        </w:rPr>
      </w:pPr>
      <w:r w:rsidRPr="00ED4130">
        <w:rPr>
          <w:rFonts w:cs="Calibri"/>
          <w:b/>
          <w:sz w:val="24"/>
          <w:szCs w:val="24"/>
        </w:rPr>
        <w:t>Allegato A - Domanda di ammissione alla gara e schema di dichiarazione;</w:t>
      </w:r>
    </w:p>
    <w:p w:rsidR="00BD5097" w:rsidRPr="00ED4130" w:rsidRDefault="00BD5097" w:rsidP="00BD5097">
      <w:pPr>
        <w:pStyle w:val="Paragrafoelenco"/>
        <w:widowControl w:val="0"/>
        <w:numPr>
          <w:ilvl w:val="0"/>
          <w:numId w:val="43"/>
        </w:numPr>
        <w:spacing w:before="120" w:line="276" w:lineRule="auto"/>
        <w:rPr>
          <w:rFonts w:cs="Calibri"/>
          <w:b/>
          <w:sz w:val="24"/>
          <w:szCs w:val="24"/>
        </w:rPr>
      </w:pPr>
      <w:r w:rsidRPr="00ED4130">
        <w:rPr>
          <w:rFonts w:cs="Calibri"/>
          <w:b/>
          <w:sz w:val="24"/>
          <w:szCs w:val="24"/>
        </w:rPr>
        <w:t>Allegato B - Dichiarazione a corredo dell’offerta;</w:t>
      </w:r>
    </w:p>
    <w:p w:rsidR="00BD5097" w:rsidRPr="00ED4130" w:rsidRDefault="00BD5097" w:rsidP="00BD5097">
      <w:pPr>
        <w:pStyle w:val="Paragrafoelenco"/>
        <w:widowControl w:val="0"/>
        <w:numPr>
          <w:ilvl w:val="0"/>
          <w:numId w:val="43"/>
        </w:numPr>
        <w:spacing w:before="120" w:line="276" w:lineRule="auto"/>
        <w:rPr>
          <w:rFonts w:cs="Calibri"/>
          <w:b/>
          <w:sz w:val="24"/>
          <w:szCs w:val="24"/>
        </w:rPr>
      </w:pPr>
      <w:r w:rsidRPr="00ED4130">
        <w:rPr>
          <w:rFonts w:cs="Calibri"/>
          <w:b/>
          <w:sz w:val="24"/>
          <w:szCs w:val="24"/>
        </w:rPr>
        <w:t>Allegato C - Dichiarazione tracciabilità flussi finanziari;</w:t>
      </w:r>
    </w:p>
    <w:p w:rsidR="00BD5097" w:rsidRPr="00ED4130" w:rsidRDefault="00447EBE" w:rsidP="00BD5097">
      <w:pPr>
        <w:pStyle w:val="Paragrafoelenco"/>
        <w:widowControl w:val="0"/>
        <w:numPr>
          <w:ilvl w:val="0"/>
          <w:numId w:val="43"/>
        </w:numPr>
        <w:spacing w:before="120" w:line="276" w:lineRule="auto"/>
        <w:rPr>
          <w:rFonts w:cs="Calibri"/>
          <w:b/>
          <w:sz w:val="24"/>
          <w:szCs w:val="24"/>
        </w:rPr>
      </w:pPr>
      <w:r w:rsidRPr="00ED4130">
        <w:rPr>
          <w:rFonts w:cs="Calibri"/>
          <w:b/>
          <w:sz w:val="24"/>
          <w:szCs w:val="24"/>
        </w:rPr>
        <w:t>Allegato D -</w:t>
      </w:r>
      <w:r w:rsidR="00BD5097" w:rsidRPr="00ED4130">
        <w:rPr>
          <w:rFonts w:cs="Calibri"/>
          <w:b/>
          <w:sz w:val="24"/>
          <w:szCs w:val="24"/>
        </w:rPr>
        <w:t xml:space="preserve"> DGUE;</w:t>
      </w:r>
    </w:p>
    <w:p w:rsidR="00BD5097" w:rsidRPr="00ED4130" w:rsidRDefault="00BD5097" w:rsidP="00BD5097">
      <w:pPr>
        <w:pStyle w:val="Paragrafoelenco"/>
        <w:widowControl w:val="0"/>
        <w:numPr>
          <w:ilvl w:val="0"/>
          <w:numId w:val="43"/>
        </w:numPr>
        <w:spacing w:before="120" w:line="276" w:lineRule="auto"/>
        <w:rPr>
          <w:rFonts w:eastAsia="MS Mincho" w:cs="Calibri"/>
          <w:b/>
          <w:sz w:val="24"/>
          <w:szCs w:val="24"/>
        </w:rPr>
      </w:pPr>
      <w:r w:rsidRPr="00ED4130">
        <w:rPr>
          <w:rFonts w:cs="Calibri"/>
          <w:b/>
          <w:sz w:val="24"/>
          <w:szCs w:val="24"/>
        </w:rPr>
        <w:t xml:space="preserve">Allegato E - </w:t>
      </w:r>
      <w:r w:rsidRPr="00ED4130">
        <w:rPr>
          <w:rFonts w:eastAsia="MS Mincho" w:cs="Calibri"/>
          <w:b/>
          <w:sz w:val="24"/>
          <w:szCs w:val="24"/>
        </w:rPr>
        <w:t>Atto Unilaterale di Obbligo;</w:t>
      </w:r>
    </w:p>
    <w:p w:rsidR="00447EBE" w:rsidRPr="00ED4130" w:rsidRDefault="00447EBE" w:rsidP="00ED4130">
      <w:pPr>
        <w:pStyle w:val="Paragrafoelenco"/>
        <w:widowControl w:val="0"/>
        <w:numPr>
          <w:ilvl w:val="0"/>
          <w:numId w:val="43"/>
        </w:numPr>
        <w:spacing w:before="120" w:line="276" w:lineRule="auto"/>
        <w:rPr>
          <w:rFonts w:eastAsia="MS Mincho" w:cs="Calibri"/>
          <w:b/>
          <w:sz w:val="24"/>
          <w:szCs w:val="24"/>
        </w:rPr>
      </w:pPr>
      <w:r w:rsidRPr="00ED4130">
        <w:rPr>
          <w:rFonts w:eastAsia="MS Mincho" w:cs="Calibri"/>
          <w:b/>
          <w:sz w:val="24"/>
          <w:szCs w:val="24"/>
        </w:rPr>
        <w:t xml:space="preserve">Allegato F - </w:t>
      </w:r>
      <w:r w:rsidR="00ED4130" w:rsidRPr="00ED4130">
        <w:rPr>
          <w:rFonts w:eastAsia="MS Mincho" w:cs="Calibri"/>
          <w:b/>
          <w:sz w:val="24"/>
          <w:szCs w:val="24"/>
        </w:rPr>
        <w:t>Dettaglio di Offerta Economica e Tempo</w:t>
      </w:r>
    </w:p>
    <w:p w:rsidR="00976C3F" w:rsidRPr="00ED4130" w:rsidRDefault="00735AC3" w:rsidP="00BD5097">
      <w:pPr>
        <w:pStyle w:val="Paragrafoelenco"/>
        <w:numPr>
          <w:ilvl w:val="0"/>
          <w:numId w:val="43"/>
        </w:numPr>
        <w:spacing w:after="11"/>
        <w:ind w:right="0"/>
        <w:rPr>
          <w:b/>
          <w:sz w:val="24"/>
          <w:szCs w:val="24"/>
        </w:rPr>
      </w:pPr>
      <w:r w:rsidRPr="00ED4130">
        <w:rPr>
          <w:b/>
          <w:sz w:val="24"/>
          <w:szCs w:val="24"/>
        </w:rPr>
        <w:t xml:space="preserve">Progetto di Fattibilità costituito dai seguenti elaborati: </w:t>
      </w:r>
    </w:p>
    <w:p w:rsidR="00BD5097" w:rsidRDefault="00447EBE">
      <w:pPr>
        <w:spacing w:after="11"/>
        <w:ind w:left="-3" w:right="0" w:hanging="10"/>
        <w:rPr>
          <w:b/>
          <w:sz w:val="24"/>
          <w:szCs w:val="24"/>
        </w:rPr>
      </w:pPr>
      <w:r w:rsidRPr="00447EBE">
        <w:rPr>
          <w:b/>
          <w:sz w:val="24"/>
          <w:szCs w:val="24"/>
        </w:rPr>
        <w:object w:dxaOrig="10080" w:dyaOrig="11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68.5pt" o:ole="">
            <v:imagedata r:id="rId16" o:title=""/>
          </v:shape>
          <o:OLEObject Type="Embed" ProgID="Word.Document.12" ShapeID="_x0000_i1025" DrawAspect="Content" ObjectID="_1613827051" r:id="rId17">
            <o:FieldCodes>\s</o:FieldCodes>
          </o:OLEObject>
        </w:object>
      </w:r>
    </w:p>
    <w:p w:rsidR="00BD5097" w:rsidRPr="00D80BDE" w:rsidRDefault="00BD5097">
      <w:pPr>
        <w:spacing w:after="11"/>
        <w:ind w:left="-3" w:right="0" w:hanging="10"/>
        <w:rPr>
          <w:b/>
          <w:sz w:val="24"/>
          <w:szCs w:val="24"/>
        </w:rPr>
      </w:pPr>
    </w:p>
    <w:p w:rsidR="000F0422" w:rsidRPr="00D80BDE" w:rsidRDefault="008A3EB0">
      <w:pPr>
        <w:spacing w:after="11"/>
        <w:ind w:left="-3" w:right="0" w:hanging="10"/>
        <w:rPr>
          <w:sz w:val="24"/>
          <w:szCs w:val="24"/>
        </w:rPr>
      </w:pPr>
      <w:r w:rsidRPr="00D80BDE">
        <w:rPr>
          <w:b/>
          <w:sz w:val="24"/>
          <w:szCs w:val="24"/>
        </w:rPr>
        <w:t xml:space="preserve">VI. Procedure di ricorso: </w:t>
      </w:r>
    </w:p>
    <w:p w:rsidR="000F0422" w:rsidRPr="00D80BDE" w:rsidRDefault="008A3EB0">
      <w:pPr>
        <w:ind w:left="-4" w:right="0"/>
        <w:rPr>
          <w:sz w:val="24"/>
          <w:szCs w:val="24"/>
        </w:rPr>
      </w:pPr>
      <w:r w:rsidRPr="00D80BDE">
        <w:rPr>
          <w:sz w:val="24"/>
          <w:szCs w:val="24"/>
        </w:rPr>
        <w:t xml:space="preserve">Organismo responsabile delle procedure di ricorso: TAR Campania – sezione Napoli. </w:t>
      </w:r>
    </w:p>
    <w:p w:rsidR="000F0422" w:rsidRPr="00D80BDE" w:rsidRDefault="008A3EB0">
      <w:pPr>
        <w:ind w:left="-4" w:right="0"/>
        <w:rPr>
          <w:sz w:val="24"/>
          <w:szCs w:val="24"/>
        </w:rPr>
      </w:pPr>
      <w:r w:rsidRPr="00D80BDE">
        <w:rPr>
          <w:sz w:val="24"/>
          <w:szCs w:val="24"/>
        </w:rPr>
        <w:t>I ricorsi possono essere notificati all’Amministrazione aggiudicatrice entro 30 giorni dalla data di pubblicazione. Avverso le operazioni di gara potrà essere notificato ricorso entro 30 giorni dal ricevimento dell’informativa.</w:t>
      </w:r>
    </w:p>
    <w:p w:rsidR="000F0422" w:rsidRPr="00D80BDE" w:rsidRDefault="000F0422">
      <w:pPr>
        <w:spacing w:after="0" w:line="259" w:lineRule="auto"/>
        <w:ind w:left="1" w:right="0" w:firstLine="0"/>
        <w:jc w:val="left"/>
        <w:rPr>
          <w:sz w:val="24"/>
          <w:szCs w:val="24"/>
        </w:rPr>
      </w:pPr>
    </w:p>
    <w:p w:rsidR="00232569" w:rsidRPr="00D80BDE" w:rsidRDefault="00232569" w:rsidP="00232569">
      <w:pPr>
        <w:pStyle w:val="Paragrafoelenco"/>
        <w:numPr>
          <w:ilvl w:val="0"/>
          <w:numId w:val="40"/>
        </w:numPr>
        <w:tabs>
          <w:tab w:val="left" w:pos="426"/>
        </w:tabs>
        <w:spacing w:after="0" w:line="259" w:lineRule="auto"/>
        <w:ind w:hanging="346"/>
        <w:jc w:val="left"/>
        <w:rPr>
          <w:b/>
          <w:sz w:val="24"/>
          <w:szCs w:val="24"/>
        </w:rPr>
      </w:pPr>
      <w:r w:rsidRPr="00D80BDE">
        <w:rPr>
          <w:b/>
          <w:sz w:val="24"/>
          <w:szCs w:val="24"/>
        </w:rPr>
        <w:t xml:space="preserve">Pubblicazione:  </w:t>
      </w:r>
    </w:p>
    <w:p w:rsidR="00232569" w:rsidRPr="00D80BDE" w:rsidRDefault="00232569" w:rsidP="00232569">
      <w:pPr>
        <w:spacing w:after="0" w:line="238" w:lineRule="auto"/>
        <w:ind w:left="0" w:right="3097" w:firstLine="0"/>
        <w:jc w:val="left"/>
        <w:rPr>
          <w:sz w:val="24"/>
          <w:szCs w:val="24"/>
        </w:rPr>
      </w:pPr>
      <w:r w:rsidRPr="00D80BDE">
        <w:rPr>
          <w:sz w:val="24"/>
          <w:szCs w:val="24"/>
        </w:rPr>
        <w:t xml:space="preserve">Il presente bando, ai sensi dell’art. 72 D.lgs. n. 50/2016, è pubblicato su:  </w:t>
      </w:r>
    </w:p>
    <w:p w:rsidR="00232569" w:rsidRPr="00D80BDE" w:rsidRDefault="00232569" w:rsidP="00232569">
      <w:pPr>
        <w:pStyle w:val="Paragrafoelenco"/>
        <w:numPr>
          <w:ilvl w:val="0"/>
          <w:numId w:val="39"/>
        </w:numPr>
        <w:tabs>
          <w:tab w:val="left" w:pos="284"/>
        </w:tabs>
        <w:spacing w:after="0" w:line="238" w:lineRule="auto"/>
        <w:ind w:right="3097"/>
        <w:jc w:val="left"/>
        <w:rPr>
          <w:sz w:val="24"/>
          <w:szCs w:val="24"/>
        </w:rPr>
      </w:pPr>
      <w:r w:rsidRPr="00D80BDE">
        <w:rPr>
          <w:sz w:val="24"/>
          <w:szCs w:val="24"/>
        </w:rPr>
        <w:t>G.U.U.E.;</w:t>
      </w:r>
    </w:p>
    <w:p w:rsidR="00232569" w:rsidRPr="00D80BDE" w:rsidRDefault="00232569" w:rsidP="00232569">
      <w:pPr>
        <w:pStyle w:val="Paragrafoelenco"/>
        <w:numPr>
          <w:ilvl w:val="0"/>
          <w:numId w:val="39"/>
        </w:numPr>
        <w:tabs>
          <w:tab w:val="left" w:pos="284"/>
        </w:tabs>
        <w:spacing w:after="0" w:line="238" w:lineRule="auto"/>
        <w:ind w:right="3097"/>
        <w:jc w:val="left"/>
        <w:rPr>
          <w:sz w:val="24"/>
          <w:szCs w:val="24"/>
        </w:rPr>
      </w:pPr>
      <w:r w:rsidRPr="00D80BDE">
        <w:rPr>
          <w:sz w:val="24"/>
          <w:szCs w:val="24"/>
        </w:rPr>
        <w:t xml:space="preserve">G.U.R.I.;  </w:t>
      </w:r>
    </w:p>
    <w:p w:rsidR="00232569" w:rsidRPr="00D80BDE" w:rsidRDefault="00105A42" w:rsidP="00232569">
      <w:pPr>
        <w:numPr>
          <w:ilvl w:val="0"/>
          <w:numId w:val="39"/>
        </w:numPr>
        <w:tabs>
          <w:tab w:val="left" w:pos="284"/>
        </w:tabs>
        <w:spacing w:after="0" w:line="259" w:lineRule="auto"/>
        <w:ind w:right="0" w:firstLine="0"/>
        <w:jc w:val="left"/>
        <w:rPr>
          <w:sz w:val="24"/>
          <w:szCs w:val="24"/>
        </w:rPr>
      </w:pPr>
      <w:r w:rsidRPr="00D80BDE">
        <w:rPr>
          <w:sz w:val="24"/>
          <w:szCs w:val="24"/>
        </w:rPr>
        <w:t>Q</w:t>
      </w:r>
      <w:r w:rsidR="00232569" w:rsidRPr="00D80BDE">
        <w:rPr>
          <w:sz w:val="24"/>
          <w:szCs w:val="24"/>
        </w:rPr>
        <w:t>uotidiani: n. 4</w:t>
      </w:r>
      <w:r w:rsidR="00D5603B" w:rsidRPr="00D80BDE">
        <w:rPr>
          <w:sz w:val="24"/>
          <w:szCs w:val="24"/>
        </w:rPr>
        <w:t xml:space="preserve"> (due nazionali e due locali)</w:t>
      </w:r>
      <w:r w:rsidR="00232569" w:rsidRPr="00D80BDE">
        <w:rPr>
          <w:sz w:val="24"/>
          <w:szCs w:val="24"/>
        </w:rPr>
        <w:t xml:space="preserve">;  </w:t>
      </w:r>
    </w:p>
    <w:p w:rsidR="00232569" w:rsidRPr="00D80BDE" w:rsidRDefault="00105A42" w:rsidP="00232569">
      <w:pPr>
        <w:numPr>
          <w:ilvl w:val="0"/>
          <w:numId w:val="39"/>
        </w:numPr>
        <w:tabs>
          <w:tab w:val="left" w:pos="284"/>
        </w:tabs>
        <w:spacing w:after="0" w:line="259" w:lineRule="auto"/>
        <w:ind w:right="0" w:firstLine="0"/>
        <w:jc w:val="left"/>
        <w:rPr>
          <w:sz w:val="24"/>
          <w:szCs w:val="24"/>
        </w:rPr>
      </w:pPr>
      <w:r w:rsidRPr="00D80BDE">
        <w:rPr>
          <w:sz w:val="24"/>
          <w:szCs w:val="24"/>
        </w:rPr>
        <w:t>P</w:t>
      </w:r>
      <w:r w:rsidR="00232569" w:rsidRPr="00D80BDE">
        <w:rPr>
          <w:sz w:val="24"/>
          <w:szCs w:val="24"/>
        </w:rPr>
        <w:t>rofilo di committenza</w:t>
      </w:r>
      <w:r w:rsidR="00735AC3">
        <w:rPr>
          <w:sz w:val="24"/>
          <w:szCs w:val="24"/>
        </w:rPr>
        <w:t xml:space="preserve"> </w:t>
      </w:r>
      <w:r w:rsidR="00232569" w:rsidRPr="00D80BDE">
        <w:rPr>
          <w:sz w:val="24"/>
          <w:szCs w:val="24"/>
        </w:rPr>
        <w:t>www.comune.casaluce.ce.it</w:t>
      </w:r>
    </w:p>
    <w:p w:rsidR="00232569" w:rsidRPr="00D80BDE" w:rsidRDefault="00105A42" w:rsidP="00232569">
      <w:pPr>
        <w:numPr>
          <w:ilvl w:val="0"/>
          <w:numId w:val="39"/>
        </w:numPr>
        <w:tabs>
          <w:tab w:val="left" w:pos="284"/>
        </w:tabs>
        <w:spacing w:after="0" w:line="238" w:lineRule="auto"/>
        <w:ind w:right="0" w:firstLine="0"/>
        <w:jc w:val="left"/>
        <w:rPr>
          <w:sz w:val="24"/>
          <w:szCs w:val="24"/>
        </w:rPr>
      </w:pPr>
      <w:r w:rsidRPr="00D80BDE">
        <w:rPr>
          <w:sz w:val="24"/>
          <w:szCs w:val="24"/>
        </w:rPr>
        <w:t>S</w:t>
      </w:r>
      <w:r w:rsidR="00232569" w:rsidRPr="00D80BDE">
        <w:rPr>
          <w:sz w:val="24"/>
          <w:szCs w:val="24"/>
        </w:rPr>
        <w:t xml:space="preserve">ito internet Ministero Infrastrutture e Trasporti (MIT): </w:t>
      </w:r>
      <w:hyperlink r:id="rId18" w:history="1">
        <w:r w:rsidR="00232569" w:rsidRPr="00D80BDE">
          <w:rPr>
            <w:rStyle w:val="Collegamentoipertestuale"/>
            <w:sz w:val="24"/>
            <w:szCs w:val="24"/>
          </w:rPr>
          <w:t>www.serviziocontrattipubblici.it</w:t>
        </w:r>
      </w:hyperlink>
      <w:r w:rsidR="00232569" w:rsidRPr="00D80BDE">
        <w:rPr>
          <w:sz w:val="24"/>
          <w:szCs w:val="24"/>
        </w:rPr>
        <w:t xml:space="preserve">; </w:t>
      </w:r>
    </w:p>
    <w:p w:rsidR="00232569" w:rsidRPr="00D80BDE" w:rsidRDefault="00105A42" w:rsidP="00232569">
      <w:pPr>
        <w:numPr>
          <w:ilvl w:val="0"/>
          <w:numId w:val="39"/>
        </w:numPr>
        <w:tabs>
          <w:tab w:val="left" w:pos="284"/>
        </w:tabs>
        <w:spacing w:after="0" w:line="238" w:lineRule="auto"/>
        <w:ind w:right="0" w:firstLine="0"/>
        <w:jc w:val="left"/>
        <w:rPr>
          <w:sz w:val="24"/>
          <w:szCs w:val="24"/>
        </w:rPr>
      </w:pPr>
      <w:r w:rsidRPr="00D80BDE">
        <w:rPr>
          <w:sz w:val="24"/>
          <w:szCs w:val="24"/>
        </w:rPr>
        <w:t>P</w:t>
      </w:r>
      <w:r w:rsidR="00232569" w:rsidRPr="00D80BDE">
        <w:rPr>
          <w:sz w:val="24"/>
          <w:szCs w:val="24"/>
        </w:rPr>
        <w:t xml:space="preserve">iattaforma ASMECOMM: </w:t>
      </w:r>
      <w:r w:rsidR="00232569" w:rsidRPr="00D80BDE">
        <w:rPr>
          <w:color w:val="000065"/>
          <w:sz w:val="24"/>
          <w:szCs w:val="24"/>
        </w:rPr>
        <w:t>www.asmecomm.it</w:t>
      </w:r>
      <w:r w:rsidR="00232569" w:rsidRPr="00D80BDE">
        <w:rPr>
          <w:sz w:val="24"/>
          <w:szCs w:val="24"/>
        </w:rPr>
        <w:t xml:space="preserve">. </w:t>
      </w:r>
    </w:p>
    <w:p w:rsidR="00232569" w:rsidRPr="00D80BDE" w:rsidRDefault="00232569" w:rsidP="00232569">
      <w:pPr>
        <w:spacing w:after="10"/>
        <w:ind w:left="0" w:right="0" w:firstLine="0"/>
        <w:rPr>
          <w:sz w:val="24"/>
          <w:szCs w:val="24"/>
        </w:rPr>
      </w:pPr>
    </w:p>
    <w:p w:rsidR="000F0422" w:rsidRPr="00D80BDE" w:rsidRDefault="008A3EB0" w:rsidP="00232569">
      <w:pPr>
        <w:spacing w:after="10"/>
        <w:ind w:left="0" w:right="0" w:firstLine="0"/>
        <w:rPr>
          <w:sz w:val="24"/>
          <w:szCs w:val="24"/>
        </w:rPr>
      </w:pPr>
      <w:bookmarkStart w:id="7" w:name="_Hlk536802"/>
      <w:r w:rsidRPr="00D80BDE">
        <w:rPr>
          <w:sz w:val="24"/>
          <w:szCs w:val="24"/>
        </w:rPr>
        <w:t xml:space="preserve">CASALUCE, li </w:t>
      </w:r>
      <w:r w:rsidR="00F262EE">
        <w:rPr>
          <w:sz w:val="24"/>
          <w:szCs w:val="24"/>
        </w:rPr>
        <w:t>11</w:t>
      </w:r>
      <w:r w:rsidRPr="00D80BDE">
        <w:rPr>
          <w:sz w:val="24"/>
          <w:szCs w:val="24"/>
        </w:rPr>
        <w:t>/</w:t>
      </w:r>
      <w:r w:rsidR="00105A42" w:rsidRPr="00D80BDE">
        <w:rPr>
          <w:sz w:val="24"/>
          <w:szCs w:val="24"/>
        </w:rPr>
        <w:t>0</w:t>
      </w:r>
      <w:r w:rsidR="00F262EE">
        <w:rPr>
          <w:sz w:val="24"/>
          <w:szCs w:val="24"/>
        </w:rPr>
        <w:t>3</w:t>
      </w:r>
      <w:r w:rsidRPr="00D80BDE">
        <w:rPr>
          <w:sz w:val="24"/>
          <w:szCs w:val="24"/>
        </w:rPr>
        <w:t>/20</w:t>
      </w:r>
      <w:r w:rsidR="00232569" w:rsidRPr="00D80BDE">
        <w:rPr>
          <w:sz w:val="24"/>
          <w:szCs w:val="24"/>
        </w:rPr>
        <w:t>19</w:t>
      </w:r>
    </w:p>
    <w:p w:rsidR="000F0422" w:rsidRPr="00D80BDE" w:rsidRDefault="008A3EB0">
      <w:pPr>
        <w:spacing w:after="0" w:line="259" w:lineRule="auto"/>
        <w:ind w:left="1" w:right="0" w:firstLine="0"/>
        <w:jc w:val="left"/>
        <w:rPr>
          <w:sz w:val="24"/>
          <w:szCs w:val="24"/>
        </w:rPr>
      </w:pPr>
      <w:r w:rsidRPr="00D80BDE">
        <w:rPr>
          <w:sz w:val="24"/>
          <w:szCs w:val="24"/>
        </w:rPr>
        <w:tab/>
      </w:r>
    </w:p>
    <w:p w:rsidR="000F0422" w:rsidRPr="00D80BDE" w:rsidRDefault="008A3EB0">
      <w:pPr>
        <w:spacing w:after="10"/>
        <w:ind w:right="3" w:hanging="10"/>
        <w:jc w:val="center"/>
        <w:rPr>
          <w:sz w:val="24"/>
          <w:szCs w:val="24"/>
        </w:rPr>
      </w:pPr>
      <w:r w:rsidRPr="00D80BDE">
        <w:rPr>
          <w:b/>
          <w:sz w:val="24"/>
          <w:szCs w:val="24"/>
        </w:rPr>
        <w:t xml:space="preserve">IL RESPONSABILE </w:t>
      </w:r>
      <w:r w:rsidR="00232569" w:rsidRPr="00D80BDE">
        <w:rPr>
          <w:b/>
          <w:sz w:val="24"/>
          <w:szCs w:val="24"/>
        </w:rPr>
        <w:t xml:space="preserve">DEL PROCEDIMENTO </w:t>
      </w:r>
    </w:p>
    <w:p w:rsidR="000F0422" w:rsidRPr="00D80BDE" w:rsidRDefault="008A3EB0">
      <w:pPr>
        <w:spacing w:after="5" w:line="249" w:lineRule="auto"/>
        <w:ind w:left="73" w:right="65" w:hanging="10"/>
        <w:jc w:val="center"/>
        <w:rPr>
          <w:sz w:val="24"/>
          <w:szCs w:val="24"/>
        </w:rPr>
      </w:pPr>
      <w:r w:rsidRPr="00D80BDE">
        <w:rPr>
          <w:sz w:val="24"/>
          <w:szCs w:val="24"/>
        </w:rPr>
        <w:t xml:space="preserve">   f.to </w:t>
      </w:r>
      <w:r w:rsidR="00F571F9" w:rsidRPr="00D80BDE">
        <w:rPr>
          <w:sz w:val="24"/>
          <w:szCs w:val="24"/>
        </w:rPr>
        <w:t>a</w:t>
      </w:r>
      <w:r w:rsidR="00232569" w:rsidRPr="00D80BDE">
        <w:rPr>
          <w:sz w:val="24"/>
          <w:szCs w:val="24"/>
        </w:rPr>
        <w:t>rch. Francesco De Lucia</w:t>
      </w:r>
    </w:p>
    <w:bookmarkEnd w:id="7"/>
    <w:p w:rsidR="000F0422" w:rsidRPr="00D80BDE" w:rsidRDefault="000F0422">
      <w:pPr>
        <w:spacing w:after="0" w:line="259" w:lineRule="auto"/>
        <w:ind w:left="1" w:right="0" w:firstLine="0"/>
        <w:jc w:val="left"/>
        <w:rPr>
          <w:sz w:val="24"/>
          <w:szCs w:val="24"/>
        </w:rPr>
      </w:pPr>
    </w:p>
    <w:p w:rsidR="000F0422" w:rsidRPr="00D80BDE" w:rsidRDefault="000F0422">
      <w:pPr>
        <w:spacing w:after="0" w:line="259" w:lineRule="auto"/>
        <w:ind w:left="1" w:right="0" w:firstLine="0"/>
        <w:jc w:val="left"/>
        <w:rPr>
          <w:sz w:val="24"/>
          <w:szCs w:val="24"/>
        </w:rPr>
      </w:pPr>
    </w:p>
    <w:p w:rsidR="00232569" w:rsidRDefault="00232569">
      <w:pPr>
        <w:spacing w:after="0" w:line="259" w:lineRule="auto"/>
        <w:ind w:left="1" w:right="0" w:firstLine="0"/>
        <w:jc w:val="left"/>
        <w:rPr>
          <w:b/>
        </w:rPr>
      </w:pPr>
    </w:p>
    <w:p w:rsidR="00232569" w:rsidRDefault="00232569">
      <w:pPr>
        <w:spacing w:after="160" w:line="259" w:lineRule="auto"/>
        <w:ind w:left="0" w:right="0" w:firstLine="0"/>
        <w:jc w:val="left"/>
        <w:rPr>
          <w:b/>
        </w:rPr>
      </w:pPr>
    </w:p>
    <w:sectPr w:rsidR="00232569" w:rsidSect="00041632">
      <w:footerReference w:type="even" r:id="rId19"/>
      <w:footerReference w:type="default" r:id="rId20"/>
      <w:footerReference w:type="first" r:id="rId21"/>
      <w:pgSz w:w="11906" w:h="16838"/>
      <w:pgMar w:top="857" w:right="1131" w:bottom="1249" w:left="1132" w:header="720" w:footer="69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CA5" w:rsidRDefault="00B74CA5">
      <w:pPr>
        <w:spacing w:after="0" w:line="240" w:lineRule="auto"/>
      </w:pPr>
      <w:r>
        <w:separator/>
      </w:r>
    </w:p>
  </w:endnote>
  <w:endnote w:type="continuationSeparator" w:id="0">
    <w:p w:rsidR="00B74CA5" w:rsidRDefault="00B74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B0" w:rsidRDefault="00041632">
    <w:pPr>
      <w:spacing w:after="0" w:line="259" w:lineRule="auto"/>
      <w:ind w:left="0" w:right="4" w:firstLine="0"/>
      <w:jc w:val="center"/>
    </w:pPr>
    <w:r>
      <w:rPr>
        <w:rFonts w:ascii="Times New Roman" w:eastAsia="Times New Roman" w:hAnsi="Times New Roman" w:cs="Times New Roman"/>
        <w:sz w:val="24"/>
      </w:rPr>
      <w:fldChar w:fldCharType="begin"/>
    </w:r>
    <w:r w:rsidR="008A3EB0">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8A3EB0">
      <w:rPr>
        <w:rFonts w:ascii="Times New Roman" w:eastAsia="Times New Roman" w:hAnsi="Times New Roman" w:cs="Times New Roman"/>
        <w:sz w:val="24"/>
      </w:rPr>
      <w:t>1</w:t>
    </w:r>
    <w:r>
      <w:rPr>
        <w:rFonts w:ascii="Times New Roman" w:eastAsia="Times New Roman" w:hAnsi="Times New Roman" w:cs="Times New Roman"/>
        <w:sz w:val="24"/>
      </w:rPr>
      <w:fldChar w:fldCharType="end"/>
    </w:r>
  </w:p>
  <w:p w:rsidR="008A3EB0" w:rsidRDefault="008A3EB0">
    <w:pPr>
      <w:spacing w:after="0" w:line="259" w:lineRule="auto"/>
      <w:ind w:left="1" w:righ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B0" w:rsidRDefault="00041632">
    <w:pPr>
      <w:spacing w:after="0" w:line="259" w:lineRule="auto"/>
      <w:ind w:left="0" w:right="4" w:firstLine="0"/>
      <w:jc w:val="center"/>
    </w:pPr>
    <w:r>
      <w:rPr>
        <w:rFonts w:ascii="Times New Roman" w:eastAsia="Times New Roman" w:hAnsi="Times New Roman" w:cs="Times New Roman"/>
        <w:sz w:val="24"/>
      </w:rPr>
      <w:fldChar w:fldCharType="begin"/>
    </w:r>
    <w:r w:rsidR="008A3EB0">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D767BB">
      <w:rPr>
        <w:rFonts w:ascii="Times New Roman" w:eastAsia="Times New Roman" w:hAnsi="Times New Roman" w:cs="Times New Roman"/>
        <w:noProof/>
        <w:sz w:val="24"/>
      </w:rPr>
      <w:t>6</w:t>
    </w:r>
    <w:r>
      <w:rPr>
        <w:rFonts w:ascii="Times New Roman" w:eastAsia="Times New Roman" w:hAnsi="Times New Roman" w:cs="Times New Roman"/>
        <w:sz w:val="24"/>
      </w:rPr>
      <w:fldChar w:fldCharType="end"/>
    </w:r>
  </w:p>
  <w:p w:rsidR="008A3EB0" w:rsidRDefault="008A3EB0">
    <w:pPr>
      <w:spacing w:after="0" w:line="259" w:lineRule="auto"/>
      <w:ind w:left="1" w:righ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3EB0" w:rsidRDefault="00041632">
    <w:pPr>
      <w:spacing w:after="0" w:line="259" w:lineRule="auto"/>
      <w:ind w:left="0" w:right="4" w:firstLine="0"/>
      <w:jc w:val="center"/>
    </w:pPr>
    <w:r>
      <w:rPr>
        <w:rFonts w:ascii="Times New Roman" w:eastAsia="Times New Roman" w:hAnsi="Times New Roman" w:cs="Times New Roman"/>
        <w:sz w:val="24"/>
      </w:rPr>
      <w:fldChar w:fldCharType="begin"/>
    </w:r>
    <w:r w:rsidR="008A3EB0">
      <w:rPr>
        <w:rFonts w:ascii="Times New Roman" w:eastAsia="Times New Roman" w:hAnsi="Times New Roman" w:cs="Times New Roman"/>
        <w:sz w:val="24"/>
      </w:rPr>
      <w:instrText xml:space="preserve"> PAGE   \* MERGEFORMAT </w:instrText>
    </w:r>
    <w:r>
      <w:rPr>
        <w:rFonts w:ascii="Times New Roman" w:eastAsia="Times New Roman" w:hAnsi="Times New Roman" w:cs="Times New Roman"/>
        <w:sz w:val="24"/>
      </w:rPr>
      <w:fldChar w:fldCharType="separate"/>
    </w:r>
    <w:r w:rsidR="008A3EB0">
      <w:rPr>
        <w:rFonts w:ascii="Times New Roman" w:eastAsia="Times New Roman" w:hAnsi="Times New Roman" w:cs="Times New Roman"/>
        <w:sz w:val="24"/>
      </w:rPr>
      <w:t>1</w:t>
    </w:r>
    <w:r>
      <w:rPr>
        <w:rFonts w:ascii="Times New Roman" w:eastAsia="Times New Roman" w:hAnsi="Times New Roman" w:cs="Times New Roman"/>
        <w:sz w:val="24"/>
      </w:rPr>
      <w:fldChar w:fldCharType="end"/>
    </w:r>
  </w:p>
  <w:p w:rsidR="008A3EB0" w:rsidRDefault="008A3EB0">
    <w:pPr>
      <w:spacing w:after="0" w:line="259" w:lineRule="auto"/>
      <w:ind w:left="1"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CA5" w:rsidRDefault="00B74CA5">
      <w:pPr>
        <w:spacing w:after="0" w:line="240" w:lineRule="auto"/>
      </w:pPr>
      <w:r>
        <w:separator/>
      </w:r>
    </w:p>
  </w:footnote>
  <w:footnote w:type="continuationSeparator" w:id="0">
    <w:p w:rsidR="00B74CA5" w:rsidRDefault="00B74C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AE6"/>
    <w:multiLevelType w:val="hybridMultilevel"/>
    <w:tmpl w:val="1F1CCC18"/>
    <w:lvl w:ilvl="0" w:tplc="3FCE34E8">
      <w:start w:val="4"/>
      <w:numFmt w:val="decimal"/>
      <w:lvlText w:val="%1."/>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03EA9F66">
      <w:start w:val="1"/>
      <w:numFmt w:val="bullet"/>
      <w:lvlText w:val="-"/>
      <w:lvlJc w:val="left"/>
      <w:pPr>
        <w:ind w:left="71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826A7AD8">
      <w:start w:val="1"/>
      <w:numFmt w:val="bullet"/>
      <w:lvlText w:val="▪"/>
      <w:lvlJc w:val="left"/>
      <w:pPr>
        <w:ind w:left="150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157463FE">
      <w:start w:val="1"/>
      <w:numFmt w:val="bullet"/>
      <w:lvlText w:val="•"/>
      <w:lvlJc w:val="left"/>
      <w:pPr>
        <w:ind w:left="222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86805B36">
      <w:start w:val="1"/>
      <w:numFmt w:val="bullet"/>
      <w:lvlText w:val="o"/>
      <w:lvlJc w:val="left"/>
      <w:pPr>
        <w:ind w:left="294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7C6CB464">
      <w:start w:val="1"/>
      <w:numFmt w:val="bullet"/>
      <w:lvlText w:val="▪"/>
      <w:lvlJc w:val="left"/>
      <w:pPr>
        <w:ind w:left="366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AAE30BC">
      <w:start w:val="1"/>
      <w:numFmt w:val="bullet"/>
      <w:lvlText w:val="•"/>
      <w:lvlJc w:val="left"/>
      <w:pPr>
        <w:ind w:left="438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F80C896E">
      <w:start w:val="1"/>
      <w:numFmt w:val="bullet"/>
      <w:lvlText w:val="o"/>
      <w:lvlJc w:val="left"/>
      <w:pPr>
        <w:ind w:left="510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A0E0482A">
      <w:start w:val="1"/>
      <w:numFmt w:val="bullet"/>
      <w:lvlText w:val="▪"/>
      <w:lvlJc w:val="left"/>
      <w:pPr>
        <w:ind w:left="582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5D23A3"/>
    <w:multiLevelType w:val="hybridMultilevel"/>
    <w:tmpl w:val="A1D85BB8"/>
    <w:lvl w:ilvl="0" w:tplc="16EEF39C">
      <w:start w:val="1"/>
      <w:numFmt w:val="decimal"/>
      <w:lvlText w:val="%1"/>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40BE2CE4">
      <w:start w:val="1"/>
      <w:numFmt w:val="lowerLetter"/>
      <w:lvlText w:val="%2"/>
      <w:lvlJc w:val="left"/>
      <w:pPr>
        <w:ind w:left="78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6B7CD598">
      <w:start w:val="1"/>
      <w:numFmt w:val="lowerRoman"/>
      <w:lvlText w:val="%3"/>
      <w:lvlJc w:val="left"/>
      <w:pPr>
        <w:ind w:left="121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E320CE4A">
      <w:start w:val="1"/>
      <w:numFmt w:val="decimal"/>
      <w:lvlRestart w:val="0"/>
      <w:lvlText w:val="%4)"/>
      <w:lvlJc w:val="left"/>
      <w:pPr>
        <w:ind w:left="17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65A0089A">
      <w:start w:val="1"/>
      <w:numFmt w:val="lowerLetter"/>
      <w:lvlText w:val="%5"/>
      <w:lvlJc w:val="left"/>
      <w:pPr>
        <w:ind w:left="235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7DC4260C">
      <w:start w:val="1"/>
      <w:numFmt w:val="lowerRoman"/>
      <w:lvlText w:val="%6"/>
      <w:lvlJc w:val="left"/>
      <w:pPr>
        <w:ind w:left="307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268C4502">
      <w:start w:val="1"/>
      <w:numFmt w:val="decimal"/>
      <w:lvlText w:val="%7"/>
      <w:lvlJc w:val="left"/>
      <w:pPr>
        <w:ind w:left="379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D0CA5F4A">
      <w:start w:val="1"/>
      <w:numFmt w:val="lowerLetter"/>
      <w:lvlText w:val="%8"/>
      <w:lvlJc w:val="left"/>
      <w:pPr>
        <w:ind w:left="451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1F78BD6A">
      <w:start w:val="1"/>
      <w:numFmt w:val="lowerRoman"/>
      <w:lvlText w:val="%9"/>
      <w:lvlJc w:val="left"/>
      <w:pPr>
        <w:ind w:left="523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7B0006"/>
    <w:multiLevelType w:val="multilevel"/>
    <w:tmpl w:val="271A7E92"/>
    <w:lvl w:ilvl="0">
      <w:start w:val="2"/>
      <w:numFmt w:val="upperRoman"/>
      <w:lvlText w:val="%1."/>
      <w:lvlJc w:val="left"/>
      <w:pPr>
        <w:ind w:left="285"/>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6"/>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011"/>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BE276F"/>
    <w:multiLevelType w:val="hybridMultilevel"/>
    <w:tmpl w:val="E9F03C38"/>
    <w:lvl w:ilvl="0" w:tplc="82E860A6">
      <w:start w:val="18"/>
      <w:numFmt w:val="decimal"/>
      <w:lvlText w:val="%1."/>
      <w:lvlJc w:val="left"/>
      <w:pPr>
        <w:ind w:left="5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5B5EA636">
      <w:start w:val="1"/>
      <w:numFmt w:val="lowerLetter"/>
      <w:lvlText w:val="%2"/>
      <w:lvlJc w:val="left"/>
      <w:pPr>
        <w:ind w:left="13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F3189058">
      <w:start w:val="1"/>
      <w:numFmt w:val="lowerRoman"/>
      <w:lvlText w:val="%3"/>
      <w:lvlJc w:val="left"/>
      <w:pPr>
        <w:ind w:left="20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1BB8A4C6">
      <w:start w:val="1"/>
      <w:numFmt w:val="decimal"/>
      <w:lvlText w:val="%4"/>
      <w:lvlJc w:val="left"/>
      <w:pPr>
        <w:ind w:left="28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BB02C65A">
      <w:start w:val="1"/>
      <w:numFmt w:val="lowerLetter"/>
      <w:lvlText w:val="%5"/>
      <w:lvlJc w:val="left"/>
      <w:pPr>
        <w:ind w:left="352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F8EAF5A2">
      <w:start w:val="1"/>
      <w:numFmt w:val="lowerRoman"/>
      <w:lvlText w:val="%6"/>
      <w:lvlJc w:val="left"/>
      <w:pPr>
        <w:ind w:left="424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254ADA6">
      <w:start w:val="1"/>
      <w:numFmt w:val="decimal"/>
      <w:lvlText w:val="%7"/>
      <w:lvlJc w:val="left"/>
      <w:pPr>
        <w:ind w:left="49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39DAD8B0">
      <w:start w:val="1"/>
      <w:numFmt w:val="lowerLetter"/>
      <w:lvlText w:val="%8"/>
      <w:lvlJc w:val="left"/>
      <w:pPr>
        <w:ind w:left="56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9692C7A2">
      <w:start w:val="1"/>
      <w:numFmt w:val="lowerRoman"/>
      <w:lvlText w:val="%9"/>
      <w:lvlJc w:val="left"/>
      <w:pPr>
        <w:ind w:left="64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B558AE"/>
    <w:multiLevelType w:val="hybridMultilevel"/>
    <w:tmpl w:val="84121E26"/>
    <w:lvl w:ilvl="0" w:tplc="EF763592">
      <w:start w:val="1"/>
      <w:numFmt w:val="bullet"/>
      <w:lvlText w:val="-"/>
      <w:lvlJc w:val="left"/>
      <w:pPr>
        <w:ind w:left="4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7F740072">
      <w:start w:val="1"/>
      <w:numFmt w:val="bullet"/>
      <w:lvlText w:val="o"/>
      <w:lvlJc w:val="left"/>
      <w:pPr>
        <w:ind w:left="15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662E8A5A">
      <w:start w:val="1"/>
      <w:numFmt w:val="bullet"/>
      <w:lvlText w:val="▪"/>
      <w:lvlJc w:val="left"/>
      <w:pPr>
        <w:ind w:left="22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15BE9F42">
      <w:start w:val="1"/>
      <w:numFmt w:val="bullet"/>
      <w:lvlText w:val="•"/>
      <w:lvlJc w:val="left"/>
      <w:pPr>
        <w:ind w:left="29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DB0784A">
      <w:start w:val="1"/>
      <w:numFmt w:val="bullet"/>
      <w:lvlText w:val="o"/>
      <w:lvlJc w:val="left"/>
      <w:pPr>
        <w:ind w:left="366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481A6A20">
      <w:start w:val="1"/>
      <w:numFmt w:val="bullet"/>
      <w:lvlText w:val="▪"/>
      <w:lvlJc w:val="left"/>
      <w:pPr>
        <w:ind w:left="43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AD56328C">
      <w:start w:val="1"/>
      <w:numFmt w:val="bullet"/>
      <w:lvlText w:val="•"/>
      <w:lvlJc w:val="left"/>
      <w:pPr>
        <w:ind w:left="51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5D6B07C">
      <w:start w:val="1"/>
      <w:numFmt w:val="bullet"/>
      <w:lvlText w:val="o"/>
      <w:lvlJc w:val="left"/>
      <w:pPr>
        <w:ind w:left="58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003C4B6C">
      <w:start w:val="1"/>
      <w:numFmt w:val="bullet"/>
      <w:lvlText w:val="▪"/>
      <w:lvlJc w:val="left"/>
      <w:pPr>
        <w:ind w:left="65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C363B6"/>
    <w:multiLevelType w:val="hybridMultilevel"/>
    <w:tmpl w:val="191C867C"/>
    <w:lvl w:ilvl="0" w:tplc="AF6A072E">
      <w:start w:val="1"/>
      <w:numFmt w:val="lowerLetter"/>
      <w:lvlText w:val="%1."/>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B26C7DA8">
      <w:start w:val="1"/>
      <w:numFmt w:val="lowerLetter"/>
      <w:lvlText w:val="%2"/>
      <w:lvlJc w:val="left"/>
      <w:pPr>
        <w:ind w:left="15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F2762C9E">
      <w:start w:val="1"/>
      <w:numFmt w:val="lowerRoman"/>
      <w:lvlText w:val="%3"/>
      <w:lvlJc w:val="left"/>
      <w:pPr>
        <w:ind w:left="22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1138134E">
      <w:start w:val="1"/>
      <w:numFmt w:val="decimal"/>
      <w:lvlText w:val="%4"/>
      <w:lvlJc w:val="left"/>
      <w:pPr>
        <w:ind w:left="29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DAA44A68">
      <w:start w:val="1"/>
      <w:numFmt w:val="lowerLetter"/>
      <w:lvlText w:val="%5"/>
      <w:lvlJc w:val="left"/>
      <w:pPr>
        <w:ind w:left="366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06DA3FC0">
      <w:start w:val="1"/>
      <w:numFmt w:val="lowerRoman"/>
      <w:lvlText w:val="%6"/>
      <w:lvlJc w:val="left"/>
      <w:pPr>
        <w:ind w:left="43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22FCA6AA">
      <w:start w:val="1"/>
      <w:numFmt w:val="decimal"/>
      <w:lvlText w:val="%7"/>
      <w:lvlJc w:val="left"/>
      <w:pPr>
        <w:ind w:left="51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517EB90E">
      <w:start w:val="1"/>
      <w:numFmt w:val="lowerLetter"/>
      <w:lvlText w:val="%8"/>
      <w:lvlJc w:val="left"/>
      <w:pPr>
        <w:ind w:left="58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DD1AEFC6">
      <w:start w:val="1"/>
      <w:numFmt w:val="lowerRoman"/>
      <w:lvlText w:val="%9"/>
      <w:lvlJc w:val="left"/>
      <w:pPr>
        <w:ind w:left="65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26A3073"/>
    <w:multiLevelType w:val="multilevel"/>
    <w:tmpl w:val="EE385AFC"/>
    <w:lvl w:ilvl="0">
      <w:start w:val="2"/>
      <w:numFmt w:val="upperRoman"/>
      <w:lvlText w:val="%1"/>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start w:val="1"/>
      <w:numFmt w:val="decimal"/>
      <w:lvlRestart w:val="0"/>
      <w:lvlText w:val="%1.%2.%3.%4"/>
      <w:lvlJc w:val="left"/>
      <w:pPr>
        <w:ind w:left="141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25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3096152"/>
    <w:multiLevelType w:val="hybridMultilevel"/>
    <w:tmpl w:val="A6F6DE2C"/>
    <w:lvl w:ilvl="0" w:tplc="DC58A304">
      <w:start w:val="1"/>
      <w:numFmt w:val="decimal"/>
      <w:lvlText w:val="%1."/>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83F4D12C">
      <w:start w:val="1"/>
      <w:numFmt w:val="lowerLetter"/>
      <w:lvlText w:val="%2"/>
      <w:lvlJc w:val="left"/>
      <w:pPr>
        <w:ind w:left="15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1FFEBA3E">
      <w:start w:val="1"/>
      <w:numFmt w:val="lowerRoman"/>
      <w:lvlText w:val="%3"/>
      <w:lvlJc w:val="left"/>
      <w:pPr>
        <w:ind w:left="22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8A242C4E">
      <w:start w:val="1"/>
      <w:numFmt w:val="decimal"/>
      <w:lvlText w:val="%4"/>
      <w:lvlJc w:val="left"/>
      <w:pPr>
        <w:ind w:left="29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F72DE94">
      <w:start w:val="1"/>
      <w:numFmt w:val="lowerLetter"/>
      <w:lvlText w:val="%5"/>
      <w:lvlJc w:val="left"/>
      <w:pPr>
        <w:ind w:left="36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51686A44">
      <w:start w:val="1"/>
      <w:numFmt w:val="lowerRoman"/>
      <w:lvlText w:val="%6"/>
      <w:lvlJc w:val="left"/>
      <w:pPr>
        <w:ind w:left="438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272E8E2C">
      <w:start w:val="1"/>
      <w:numFmt w:val="decimal"/>
      <w:lvlText w:val="%7"/>
      <w:lvlJc w:val="left"/>
      <w:pPr>
        <w:ind w:left="51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B1D4A3D0">
      <w:start w:val="1"/>
      <w:numFmt w:val="lowerLetter"/>
      <w:lvlText w:val="%8"/>
      <w:lvlJc w:val="left"/>
      <w:pPr>
        <w:ind w:left="58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FC0E5776">
      <w:start w:val="1"/>
      <w:numFmt w:val="lowerRoman"/>
      <w:lvlText w:val="%9"/>
      <w:lvlJc w:val="left"/>
      <w:pPr>
        <w:ind w:left="65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93794A"/>
    <w:multiLevelType w:val="hybridMultilevel"/>
    <w:tmpl w:val="AA4E27B4"/>
    <w:lvl w:ilvl="0" w:tplc="95D6CDA8">
      <w:start w:val="1"/>
      <w:numFmt w:val="bullet"/>
      <w:lvlText w:val="•"/>
      <w:lvlJc w:val="left"/>
      <w:pPr>
        <w:ind w:left="709"/>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1" w:tplc="1A3E03AA">
      <w:start w:val="1"/>
      <w:numFmt w:val="bullet"/>
      <w:lvlText w:val="o"/>
      <w:lvlJc w:val="left"/>
      <w:pPr>
        <w:ind w:left="136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2" w:tplc="E8BE66BA">
      <w:start w:val="1"/>
      <w:numFmt w:val="bullet"/>
      <w:lvlText w:val="▪"/>
      <w:lvlJc w:val="left"/>
      <w:pPr>
        <w:ind w:left="208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3" w:tplc="76F4DD36">
      <w:start w:val="1"/>
      <w:numFmt w:val="bullet"/>
      <w:lvlText w:val="•"/>
      <w:lvlJc w:val="left"/>
      <w:pPr>
        <w:ind w:left="2803"/>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4" w:tplc="F542971E">
      <w:start w:val="1"/>
      <w:numFmt w:val="bullet"/>
      <w:lvlText w:val="o"/>
      <w:lvlJc w:val="left"/>
      <w:pPr>
        <w:ind w:left="352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5" w:tplc="F3FED904">
      <w:start w:val="1"/>
      <w:numFmt w:val="bullet"/>
      <w:lvlText w:val="▪"/>
      <w:lvlJc w:val="left"/>
      <w:pPr>
        <w:ind w:left="424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6" w:tplc="22EAF252">
      <w:start w:val="1"/>
      <w:numFmt w:val="bullet"/>
      <w:lvlText w:val="•"/>
      <w:lvlJc w:val="left"/>
      <w:pPr>
        <w:ind w:left="4963"/>
      </w:pPr>
      <w:rPr>
        <w:rFonts w:ascii="Arial" w:eastAsia="Arial" w:hAnsi="Arial" w:cs="Arial"/>
        <w:b w:val="0"/>
        <w:i w:val="0"/>
        <w:strike w:val="0"/>
        <w:dstrike w:val="0"/>
        <w:color w:val="000000"/>
        <w:sz w:val="34"/>
        <w:szCs w:val="34"/>
        <w:u w:val="none" w:color="000000"/>
        <w:bdr w:val="none" w:sz="0" w:space="0" w:color="auto"/>
        <w:shd w:val="clear" w:color="auto" w:fill="auto"/>
        <w:vertAlign w:val="superscript"/>
      </w:rPr>
    </w:lvl>
    <w:lvl w:ilvl="7" w:tplc="B9848776">
      <w:start w:val="1"/>
      <w:numFmt w:val="bullet"/>
      <w:lvlText w:val="o"/>
      <w:lvlJc w:val="left"/>
      <w:pPr>
        <w:ind w:left="568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lvl w:ilvl="8" w:tplc="3C54D182">
      <w:start w:val="1"/>
      <w:numFmt w:val="bullet"/>
      <w:lvlText w:val="▪"/>
      <w:lvlJc w:val="left"/>
      <w:pPr>
        <w:ind w:left="6403"/>
      </w:pPr>
      <w:rPr>
        <w:rFonts w:ascii="Segoe UI Symbol" w:eastAsia="Segoe UI Symbol" w:hAnsi="Segoe UI Symbol" w:cs="Segoe UI Symbol"/>
        <w:b w:val="0"/>
        <w:i w:val="0"/>
        <w:strike w:val="0"/>
        <w:dstrike w:val="0"/>
        <w:color w:val="000000"/>
        <w:sz w:val="34"/>
        <w:szCs w:val="34"/>
        <w:u w:val="none" w:color="000000"/>
        <w:bdr w:val="none" w:sz="0" w:space="0" w:color="auto"/>
        <w:shd w:val="clear" w:color="auto" w:fill="auto"/>
        <w:vertAlign w:val="superscript"/>
      </w:rPr>
    </w:lvl>
  </w:abstractNum>
  <w:abstractNum w:abstractNumId="9" w15:restartNumberingAfterBreak="0">
    <w:nsid w:val="1C0B12CD"/>
    <w:multiLevelType w:val="hybridMultilevel"/>
    <w:tmpl w:val="DDF6DF78"/>
    <w:lvl w:ilvl="0" w:tplc="7D06C81E">
      <w:start w:val="2"/>
      <w:numFmt w:val="lowerLetter"/>
      <w:lvlText w:val="%1."/>
      <w:lvlJc w:val="left"/>
      <w:pPr>
        <w:ind w:left="709"/>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1" w:tplc="C42C6DA2">
      <w:start w:val="1"/>
      <w:numFmt w:val="lowerLetter"/>
      <w:lvlText w:val="%2"/>
      <w:lvlJc w:val="left"/>
      <w:pPr>
        <w:ind w:left="136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2" w:tplc="7B8C2EAA">
      <w:start w:val="1"/>
      <w:numFmt w:val="lowerRoman"/>
      <w:lvlText w:val="%3"/>
      <w:lvlJc w:val="left"/>
      <w:pPr>
        <w:ind w:left="208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3" w:tplc="82928DC0">
      <w:start w:val="1"/>
      <w:numFmt w:val="decimal"/>
      <w:lvlText w:val="%4"/>
      <w:lvlJc w:val="left"/>
      <w:pPr>
        <w:ind w:left="280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4" w:tplc="9BC44632">
      <w:start w:val="1"/>
      <w:numFmt w:val="lowerLetter"/>
      <w:lvlText w:val="%5"/>
      <w:lvlJc w:val="left"/>
      <w:pPr>
        <w:ind w:left="352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5" w:tplc="5BC28578">
      <w:start w:val="1"/>
      <w:numFmt w:val="lowerRoman"/>
      <w:lvlText w:val="%6"/>
      <w:lvlJc w:val="left"/>
      <w:pPr>
        <w:ind w:left="424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6" w:tplc="B12EA6C4">
      <w:start w:val="1"/>
      <w:numFmt w:val="decimal"/>
      <w:lvlText w:val="%7"/>
      <w:lvlJc w:val="left"/>
      <w:pPr>
        <w:ind w:left="496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7" w:tplc="2850E0C4">
      <w:start w:val="1"/>
      <w:numFmt w:val="lowerLetter"/>
      <w:lvlText w:val="%8"/>
      <w:lvlJc w:val="left"/>
      <w:pPr>
        <w:ind w:left="568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8" w:tplc="4F781430">
      <w:start w:val="1"/>
      <w:numFmt w:val="lowerRoman"/>
      <w:lvlText w:val="%9"/>
      <w:lvlJc w:val="left"/>
      <w:pPr>
        <w:ind w:left="640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CCC75C7"/>
    <w:multiLevelType w:val="hybridMultilevel"/>
    <w:tmpl w:val="4C604E92"/>
    <w:lvl w:ilvl="0" w:tplc="C9D48002">
      <w:start w:val="1"/>
      <w:numFmt w:val="bullet"/>
      <w:lvlText w:val="•"/>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34E0070C">
      <w:start w:val="1"/>
      <w:numFmt w:val="bullet"/>
      <w:lvlText w:val="-"/>
      <w:lvlJc w:val="left"/>
      <w:pPr>
        <w:ind w:left="69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C34E0AF4">
      <w:start w:val="1"/>
      <w:numFmt w:val="bullet"/>
      <w:lvlText w:val="▪"/>
      <w:lvlJc w:val="left"/>
      <w:pPr>
        <w:ind w:left="164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B06A75EC">
      <w:start w:val="1"/>
      <w:numFmt w:val="bullet"/>
      <w:lvlText w:val="•"/>
      <w:lvlJc w:val="left"/>
      <w:pPr>
        <w:ind w:left="236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748EE198">
      <w:start w:val="1"/>
      <w:numFmt w:val="bullet"/>
      <w:lvlText w:val="o"/>
      <w:lvlJc w:val="left"/>
      <w:pPr>
        <w:ind w:left="308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2626F2EC">
      <w:start w:val="1"/>
      <w:numFmt w:val="bullet"/>
      <w:lvlText w:val="▪"/>
      <w:lvlJc w:val="left"/>
      <w:pPr>
        <w:ind w:left="380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11BCA386">
      <w:start w:val="1"/>
      <w:numFmt w:val="bullet"/>
      <w:lvlText w:val="•"/>
      <w:lvlJc w:val="left"/>
      <w:pPr>
        <w:ind w:left="452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CC1019F2">
      <w:start w:val="1"/>
      <w:numFmt w:val="bullet"/>
      <w:lvlText w:val="o"/>
      <w:lvlJc w:val="left"/>
      <w:pPr>
        <w:ind w:left="524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CA026AD0">
      <w:start w:val="1"/>
      <w:numFmt w:val="bullet"/>
      <w:lvlText w:val="▪"/>
      <w:lvlJc w:val="left"/>
      <w:pPr>
        <w:ind w:left="596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F12263"/>
    <w:multiLevelType w:val="hybridMultilevel"/>
    <w:tmpl w:val="F078F50C"/>
    <w:lvl w:ilvl="0" w:tplc="7A76A552">
      <w:start w:val="1"/>
      <w:numFmt w:val="lowerLetter"/>
      <w:lvlText w:val="%1)"/>
      <w:lvlJc w:val="left"/>
      <w:pPr>
        <w:ind w:left="966"/>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ABF686DE">
      <w:start w:val="1"/>
      <w:numFmt w:val="lowerLetter"/>
      <w:lvlText w:val="%2"/>
      <w:lvlJc w:val="left"/>
      <w:pPr>
        <w:ind w:left="178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55E821EE">
      <w:start w:val="1"/>
      <w:numFmt w:val="lowerRoman"/>
      <w:lvlText w:val="%3"/>
      <w:lvlJc w:val="left"/>
      <w:pPr>
        <w:ind w:left="25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0F4413E2">
      <w:start w:val="1"/>
      <w:numFmt w:val="decimal"/>
      <w:lvlText w:val="%4"/>
      <w:lvlJc w:val="left"/>
      <w:pPr>
        <w:ind w:left="32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06A648B8">
      <w:start w:val="1"/>
      <w:numFmt w:val="lowerLetter"/>
      <w:lvlText w:val="%5"/>
      <w:lvlJc w:val="left"/>
      <w:pPr>
        <w:ind w:left="394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088C58D2">
      <w:start w:val="1"/>
      <w:numFmt w:val="lowerRoman"/>
      <w:lvlText w:val="%6"/>
      <w:lvlJc w:val="left"/>
      <w:pPr>
        <w:ind w:left="466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FF527F12">
      <w:start w:val="1"/>
      <w:numFmt w:val="decimal"/>
      <w:lvlText w:val="%7"/>
      <w:lvlJc w:val="left"/>
      <w:pPr>
        <w:ind w:left="538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34A61134">
      <w:start w:val="1"/>
      <w:numFmt w:val="lowerLetter"/>
      <w:lvlText w:val="%8"/>
      <w:lvlJc w:val="left"/>
      <w:pPr>
        <w:ind w:left="61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6F3E1232">
      <w:start w:val="1"/>
      <w:numFmt w:val="lowerRoman"/>
      <w:lvlText w:val="%9"/>
      <w:lvlJc w:val="left"/>
      <w:pPr>
        <w:ind w:left="68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05C260F"/>
    <w:multiLevelType w:val="hybridMultilevel"/>
    <w:tmpl w:val="90186886"/>
    <w:lvl w:ilvl="0" w:tplc="516E5B90">
      <w:start w:val="1"/>
      <w:numFmt w:val="decimal"/>
      <w:lvlText w:val="%1"/>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38F456D0">
      <w:start w:val="1"/>
      <w:numFmt w:val="lowerLetter"/>
      <w:lvlRestart w:val="0"/>
      <w:lvlText w:val="%2."/>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D1E4A558">
      <w:start w:val="1"/>
      <w:numFmt w:val="lowerRoman"/>
      <w:lvlText w:val="%3"/>
      <w:lvlJc w:val="left"/>
      <w:pPr>
        <w:ind w:left="13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C8084D3C">
      <w:start w:val="1"/>
      <w:numFmt w:val="decimal"/>
      <w:lvlText w:val="%4"/>
      <w:lvlJc w:val="left"/>
      <w:pPr>
        <w:ind w:left="20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80A6C8B8">
      <w:start w:val="1"/>
      <w:numFmt w:val="lowerLetter"/>
      <w:lvlText w:val="%5"/>
      <w:lvlJc w:val="left"/>
      <w:pPr>
        <w:ind w:left="28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E8B40806">
      <w:start w:val="1"/>
      <w:numFmt w:val="lowerRoman"/>
      <w:lvlText w:val="%6"/>
      <w:lvlJc w:val="left"/>
      <w:pPr>
        <w:ind w:left="352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A5E230A">
      <w:start w:val="1"/>
      <w:numFmt w:val="decimal"/>
      <w:lvlText w:val="%7"/>
      <w:lvlJc w:val="left"/>
      <w:pPr>
        <w:ind w:left="424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AFDACEA2">
      <w:start w:val="1"/>
      <w:numFmt w:val="lowerLetter"/>
      <w:lvlText w:val="%8"/>
      <w:lvlJc w:val="left"/>
      <w:pPr>
        <w:ind w:left="49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B70E1AE8">
      <w:start w:val="1"/>
      <w:numFmt w:val="lowerRoman"/>
      <w:lvlText w:val="%9"/>
      <w:lvlJc w:val="left"/>
      <w:pPr>
        <w:ind w:left="56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2096AA6"/>
    <w:multiLevelType w:val="hybridMultilevel"/>
    <w:tmpl w:val="7C8C951C"/>
    <w:lvl w:ilvl="0" w:tplc="C7B274FE">
      <w:start w:val="1"/>
      <w:numFmt w:val="decimal"/>
      <w:lvlText w:val="%1"/>
      <w:lvlJc w:val="left"/>
      <w:pPr>
        <w:ind w:left="3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952E6BCE">
      <w:start w:val="2"/>
      <w:numFmt w:val="lowerLetter"/>
      <w:lvlText w:val="%2)"/>
      <w:lvlJc w:val="left"/>
      <w:pPr>
        <w:ind w:left="57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31AE679A">
      <w:start w:val="1"/>
      <w:numFmt w:val="lowerRoman"/>
      <w:lvlText w:val="%3"/>
      <w:lvlJc w:val="left"/>
      <w:pPr>
        <w:ind w:left="164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013EF410">
      <w:start w:val="1"/>
      <w:numFmt w:val="decimal"/>
      <w:lvlText w:val="%4"/>
      <w:lvlJc w:val="left"/>
      <w:pPr>
        <w:ind w:left="236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8AC403AC">
      <w:start w:val="1"/>
      <w:numFmt w:val="lowerLetter"/>
      <w:lvlText w:val="%5"/>
      <w:lvlJc w:val="left"/>
      <w:pPr>
        <w:ind w:left="308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3482D03E">
      <w:start w:val="1"/>
      <w:numFmt w:val="lowerRoman"/>
      <w:lvlText w:val="%6"/>
      <w:lvlJc w:val="left"/>
      <w:pPr>
        <w:ind w:left="380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62921AE6">
      <w:start w:val="1"/>
      <w:numFmt w:val="decimal"/>
      <w:lvlText w:val="%7"/>
      <w:lvlJc w:val="left"/>
      <w:pPr>
        <w:ind w:left="452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5AA4AAA6">
      <w:start w:val="1"/>
      <w:numFmt w:val="lowerLetter"/>
      <w:lvlText w:val="%8"/>
      <w:lvlJc w:val="left"/>
      <w:pPr>
        <w:ind w:left="524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4EAA5D98">
      <w:start w:val="1"/>
      <w:numFmt w:val="lowerRoman"/>
      <w:lvlText w:val="%9"/>
      <w:lvlJc w:val="left"/>
      <w:pPr>
        <w:ind w:left="5967"/>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6746881"/>
    <w:multiLevelType w:val="hybridMultilevel"/>
    <w:tmpl w:val="CA666412"/>
    <w:lvl w:ilvl="0" w:tplc="7C3EFA36">
      <w:start w:val="1"/>
      <w:numFmt w:val="bullet"/>
      <w:lvlText w:val="-"/>
      <w:lvlJc w:val="left"/>
      <w:pPr>
        <w:ind w:left="12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7B606F76">
      <w:start w:val="1"/>
      <w:numFmt w:val="bullet"/>
      <w:lvlText w:val="o"/>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5C440210">
      <w:start w:val="1"/>
      <w:numFmt w:val="bullet"/>
      <w:lvlText w:val="▪"/>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654C6EDA">
      <w:start w:val="1"/>
      <w:numFmt w:val="bullet"/>
      <w:lvlText w:val="•"/>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C3CB738">
      <w:start w:val="1"/>
      <w:numFmt w:val="bullet"/>
      <w:lvlText w:val="o"/>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54747364">
      <w:start w:val="1"/>
      <w:numFmt w:val="bullet"/>
      <w:lvlText w:val="▪"/>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1FCC5006">
      <w:start w:val="1"/>
      <w:numFmt w:val="bullet"/>
      <w:lvlText w:val="•"/>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4EF20136">
      <w:start w:val="1"/>
      <w:numFmt w:val="bullet"/>
      <w:lvlText w:val="o"/>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E564EF76">
      <w:start w:val="1"/>
      <w:numFmt w:val="bullet"/>
      <w:lvlText w:val="▪"/>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E1426A"/>
    <w:multiLevelType w:val="hybridMultilevel"/>
    <w:tmpl w:val="4584558C"/>
    <w:lvl w:ilvl="0" w:tplc="7174133E">
      <w:start w:val="1"/>
      <w:numFmt w:val="lowerLetter"/>
      <w:lvlText w:val="%1)"/>
      <w:lvlJc w:val="left"/>
      <w:pPr>
        <w:ind w:left="23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B7FCCE18">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18E2DC0C">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4460ABD8">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E9EC8F72">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E4EB0EA">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B1405254">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C7EE6E76">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1E2249DC">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1AB3C18"/>
    <w:multiLevelType w:val="hybridMultilevel"/>
    <w:tmpl w:val="52B09E60"/>
    <w:lvl w:ilvl="0" w:tplc="50DC7BB6">
      <w:start w:val="1"/>
      <w:numFmt w:val="decimal"/>
      <w:lvlText w:val="%1."/>
      <w:lvlJc w:val="left"/>
      <w:pPr>
        <w:ind w:left="714"/>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99EECECC">
      <w:start w:val="1"/>
      <w:numFmt w:val="lowerLetter"/>
      <w:lvlText w:val="%2"/>
      <w:lvlJc w:val="left"/>
      <w:pPr>
        <w:ind w:left="14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1CDA42A6">
      <w:start w:val="1"/>
      <w:numFmt w:val="lowerRoman"/>
      <w:lvlText w:val="%3"/>
      <w:lvlJc w:val="left"/>
      <w:pPr>
        <w:ind w:left="21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55B8086E">
      <w:start w:val="1"/>
      <w:numFmt w:val="decimal"/>
      <w:lvlText w:val="%4"/>
      <w:lvlJc w:val="left"/>
      <w:pPr>
        <w:ind w:left="28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A058D566">
      <w:start w:val="1"/>
      <w:numFmt w:val="lowerLetter"/>
      <w:lvlText w:val="%5"/>
      <w:lvlJc w:val="left"/>
      <w:pPr>
        <w:ind w:left="36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53764678">
      <w:start w:val="1"/>
      <w:numFmt w:val="lowerRoman"/>
      <w:lvlText w:val="%6"/>
      <w:lvlJc w:val="left"/>
      <w:pPr>
        <w:ind w:left="43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C2C0B4DA">
      <w:start w:val="1"/>
      <w:numFmt w:val="decimal"/>
      <w:lvlText w:val="%7"/>
      <w:lvlJc w:val="left"/>
      <w:pPr>
        <w:ind w:left="50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BAA285A2">
      <w:start w:val="1"/>
      <w:numFmt w:val="lowerLetter"/>
      <w:lvlText w:val="%8"/>
      <w:lvlJc w:val="left"/>
      <w:pPr>
        <w:ind w:left="57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0EBC903A">
      <w:start w:val="1"/>
      <w:numFmt w:val="lowerRoman"/>
      <w:lvlText w:val="%9"/>
      <w:lvlJc w:val="left"/>
      <w:pPr>
        <w:ind w:left="64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27D2187"/>
    <w:multiLevelType w:val="hybridMultilevel"/>
    <w:tmpl w:val="5ABC78CC"/>
    <w:lvl w:ilvl="0" w:tplc="A066EC8C">
      <w:start w:val="1"/>
      <w:numFmt w:val="decimal"/>
      <w:lvlText w:val="%1)"/>
      <w:lvlJc w:val="left"/>
      <w:pPr>
        <w:ind w:left="347" w:hanging="360"/>
      </w:pPr>
      <w:rPr>
        <w:rFonts w:hint="default"/>
      </w:rPr>
    </w:lvl>
    <w:lvl w:ilvl="1" w:tplc="04100019" w:tentative="1">
      <w:start w:val="1"/>
      <w:numFmt w:val="lowerLetter"/>
      <w:lvlText w:val="%2."/>
      <w:lvlJc w:val="left"/>
      <w:pPr>
        <w:ind w:left="1067" w:hanging="360"/>
      </w:pPr>
    </w:lvl>
    <w:lvl w:ilvl="2" w:tplc="0410001B" w:tentative="1">
      <w:start w:val="1"/>
      <w:numFmt w:val="lowerRoman"/>
      <w:lvlText w:val="%3."/>
      <w:lvlJc w:val="right"/>
      <w:pPr>
        <w:ind w:left="1787" w:hanging="180"/>
      </w:pPr>
    </w:lvl>
    <w:lvl w:ilvl="3" w:tplc="0410000F" w:tentative="1">
      <w:start w:val="1"/>
      <w:numFmt w:val="decimal"/>
      <w:lvlText w:val="%4."/>
      <w:lvlJc w:val="left"/>
      <w:pPr>
        <w:ind w:left="2507" w:hanging="360"/>
      </w:pPr>
    </w:lvl>
    <w:lvl w:ilvl="4" w:tplc="04100019" w:tentative="1">
      <w:start w:val="1"/>
      <w:numFmt w:val="lowerLetter"/>
      <w:lvlText w:val="%5."/>
      <w:lvlJc w:val="left"/>
      <w:pPr>
        <w:ind w:left="3227" w:hanging="360"/>
      </w:pPr>
    </w:lvl>
    <w:lvl w:ilvl="5" w:tplc="0410001B" w:tentative="1">
      <w:start w:val="1"/>
      <w:numFmt w:val="lowerRoman"/>
      <w:lvlText w:val="%6."/>
      <w:lvlJc w:val="right"/>
      <w:pPr>
        <w:ind w:left="3947" w:hanging="180"/>
      </w:pPr>
    </w:lvl>
    <w:lvl w:ilvl="6" w:tplc="0410000F" w:tentative="1">
      <w:start w:val="1"/>
      <w:numFmt w:val="decimal"/>
      <w:lvlText w:val="%7."/>
      <w:lvlJc w:val="left"/>
      <w:pPr>
        <w:ind w:left="4667" w:hanging="360"/>
      </w:pPr>
    </w:lvl>
    <w:lvl w:ilvl="7" w:tplc="04100019" w:tentative="1">
      <w:start w:val="1"/>
      <w:numFmt w:val="lowerLetter"/>
      <w:lvlText w:val="%8."/>
      <w:lvlJc w:val="left"/>
      <w:pPr>
        <w:ind w:left="5387" w:hanging="360"/>
      </w:pPr>
    </w:lvl>
    <w:lvl w:ilvl="8" w:tplc="0410001B" w:tentative="1">
      <w:start w:val="1"/>
      <w:numFmt w:val="lowerRoman"/>
      <w:lvlText w:val="%9."/>
      <w:lvlJc w:val="right"/>
      <w:pPr>
        <w:ind w:left="6107" w:hanging="180"/>
      </w:pPr>
    </w:lvl>
  </w:abstractNum>
  <w:abstractNum w:abstractNumId="18" w15:restartNumberingAfterBreak="0">
    <w:nsid w:val="390E7FF4"/>
    <w:multiLevelType w:val="multilevel"/>
    <w:tmpl w:val="B8648D8A"/>
    <w:lvl w:ilvl="0">
      <w:start w:val="7"/>
      <w:numFmt w:val="upperRoman"/>
      <w:lvlText w:val="%1."/>
      <w:lvlJc w:val="left"/>
      <w:pPr>
        <w:ind w:left="346" w:firstLine="0"/>
      </w:pPr>
      <w:rPr>
        <w:rFonts w:ascii="Garamond" w:eastAsia="Garamond" w:hAnsi="Garamond" w:cs="Garamond" w:hint="default"/>
        <w:b/>
        <w:bCs/>
        <w:i w:val="0"/>
        <w:strike w:val="0"/>
        <w:dstrike w:val="0"/>
        <w:color w:val="000000"/>
        <w:sz w:val="22"/>
        <w:szCs w:val="22"/>
        <w:u w:val="none" w:color="000000"/>
        <w:vertAlign w:val="baseline"/>
      </w:rPr>
    </w:lvl>
    <w:lvl w:ilvl="1">
      <w:start w:val="1"/>
      <w:numFmt w:val="decimal"/>
      <w:lvlText w:val="%1.%2"/>
      <w:lvlJc w:val="left"/>
      <w:pPr>
        <w:ind w:left="1226" w:firstLine="0"/>
      </w:pPr>
      <w:rPr>
        <w:rFonts w:ascii="Garamond" w:eastAsia="Garamond" w:hAnsi="Garamond" w:cs="Garamond" w:hint="default"/>
        <w:b/>
        <w:bCs/>
        <w:i w:val="0"/>
        <w:strike w:val="0"/>
        <w:dstrike w:val="0"/>
        <w:color w:val="000000"/>
        <w:sz w:val="22"/>
        <w:szCs w:val="22"/>
        <w:u w:val="none" w:color="000000"/>
        <w:vertAlign w:val="baseline"/>
      </w:rPr>
    </w:lvl>
    <w:lvl w:ilvl="2">
      <w:start w:val="1"/>
      <w:numFmt w:val="decimal"/>
      <w:lvlText w:val="%1.%2.%3."/>
      <w:lvlJc w:val="left"/>
      <w:pPr>
        <w:ind w:left="2090" w:firstLine="0"/>
      </w:pPr>
      <w:rPr>
        <w:rFonts w:ascii="Garamond" w:eastAsia="Garamond" w:hAnsi="Garamond" w:cs="Garamond" w:hint="default"/>
        <w:b/>
        <w:bCs/>
        <w:i w:val="0"/>
        <w:strike w:val="0"/>
        <w:dstrike w:val="0"/>
        <w:color w:val="000000"/>
        <w:sz w:val="22"/>
        <w:szCs w:val="22"/>
        <w:u w:val="none" w:color="000000"/>
        <w:vertAlign w:val="baseline"/>
      </w:rPr>
    </w:lvl>
    <w:lvl w:ilvl="3">
      <w:start w:val="1"/>
      <w:numFmt w:val="decimal"/>
      <w:lvlText w:val="%4"/>
      <w:lvlJc w:val="left"/>
      <w:pPr>
        <w:ind w:left="1080" w:firstLine="0"/>
      </w:pPr>
      <w:rPr>
        <w:rFonts w:ascii="Garamond" w:eastAsia="Garamond" w:hAnsi="Garamond" w:cs="Garamond" w:hint="default"/>
        <w:b/>
        <w:bCs/>
        <w:i w:val="0"/>
        <w:strike w:val="0"/>
        <w:dstrike w:val="0"/>
        <w:color w:val="000000"/>
        <w:sz w:val="22"/>
        <w:szCs w:val="22"/>
        <w:u w:val="none" w:color="000000"/>
        <w:vertAlign w:val="baseline"/>
      </w:rPr>
    </w:lvl>
    <w:lvl w:ilvl="4">
      <w:start w:val="1"/>
      <w:numFmt w:val="lowerLetter"/>
      <w:lvlText w:val="%5"/>
      <w:lvlJc w:val="left"/>
      <w:pPr>
        <w:ind w:left="1800" w:firstLine="0"/>
      </w:pPr>
      <w:rPr>
        <w:rFonts w:ascii="Garamond" w:eastAsia="Garamond" w:hAnsi="Garamond" w:cs="Garamond" w:hint="default"/>
        <w:b/>
        <w:bCs/>
        <w:i w:val="0"/>
        <w:strike w:val="0"/>
        <w:dstrike w:val="0"/>
        <w:color w:val="000000"/>
        <w:sz w:val="22"/>
        <w:szCs w:val="22"/>
        <w:u w:val="none" w:color="000000"/>
        <w:vertAlign w:val="baseline"/>
      </w:rPr>
    </w:lvl>
    <w:lvl w:ilvl="5">
      <w:start w:val="1"/>
      <w:numFmt w:val="lowerRoman"/>
      <w:lvlText w:val="%6"/>
      <w:lvlJc w:val="left"/>
      <w:pPr>
        <w:ind w:left="2520" w:firstLine="0"/>
      </w:pPr>
      <w:rPr>
        <w:rFonts w:ascii="Garamond" w:eastAsia="Garamond" w:hAnsi="Garamond" w:cs="Garamond" w:hint="default"/>
        <w:b/>
        <w:bCs/>
        <w:i w:val="0"/>
        <w:strike w:val="0"/>
        <w:dstrike w:val="0"/>
        <w:color w:val="000000"/>
        <w:sz w:val="22"/>
        <w:szCs w:val="22"/>
        <w:u w:val="none" w:color="000000"/>
        <w:vertAlign w:val="baseline"/>
      </w:rPr>
    </w:lvl>
    <w:lvl w:ilvl="6">
      <w:start w:val="1"/>
      <w:numFmt w:val="decimal"/>
      <w:lvlText w:val="%7"/>
      <w:lvlJc w:val="left"/>
      <w:pPr>
        <w:ind w:left="3240" w:firstLine="0"/>
      </w:pPr>
      <w:rPr>
        <w:rFonts w:ascii="Garamond" w:eastAsia="Garamond" w:hAnsi="Garamond" w:cs="Garamond" w:hint="default"/>
        <w:b/>
        <w:bCs/>
        <w:i w:val="0"/>
        <w:strike w:val="0"/>
        <w:dstrike w:val="0"/>
        <w:color w:val="000000"/>
        <w:sz w:val="22"/>
        <w:szCs w:val="22"/>
        <w:u w:val="none" w:color="000000"/>
        <w:vertAlign w:val="baseline"/>
      </w:rPr>
    </w:lvl>
    <w:lvl w:ilvl="7">
      <w:start w:val="1"/>
      <w:numFmt w:val="lowerLetter"/>
      <w:lvlText w:val="%8"/>
      <w:lvlJc w:val="left"/>
      <w:pPr>
        <w:ind w:left="3960" w:firstLine="0"/>
      </w:pPr>
      <w:rPr>
        <w:rFonts w:ascii="Garamond" w:eastAsia="Garamond" w:hAnsi="Garamond" w:cs="Garamond" w:hint="default"/>
        <w:b/>
        <w:bCs/>
        <w:i w:val="0"/>
        <w:strike w:val="0"/>
        <w:dstrike w:val="0"/>
        <w:color w:val="000000"/>
        <w:sz w:val="22"/>
        <w:szCs w:val="22"/>
        <w:u w:val="none" w:color="000000"/>
        <w:vertAlign w:val="baseline"/>
      </w:rPr>
    </w:lvl>
    <w:lvl w:ilvl="8">
      <w:start w:val="1"/>
      <w:numFmt w:val="lowerRoman"/>
      <w:lvlText w:val="%9"/>
      <w:lvlJc w:val="left"/>
      <w:pPr>
        <w:ind w:left="4680" w:firstLine="0"/>
      </w:pPr>
      <w:rPr>
        <w:rFonts w:ascii="Garamond" w:eastAsia="Garamond" w:hAnsi="Garamond" w:cs="Garamond" w:hint="default"/>
        <w:b/>
        <w:bCs/>
        <w:i w:val="0"/>
        <w:strike w:val="0"/>
        <w:dstrike w:val="0"/>
        <w:color w:val="000000"/>
        <w:sz w:val="22"/>
        <w:szCs w:val="22"/>
        <w:u w:val="none" w:color="000000"/>
        <w:vertAlign w:val="baseline"/>
      </w:rPr>
    </w:lvl>
  </w:abstractNum>
  <w:abstractNum w:abstractNumId="19" w15:restartNumberingAfterBreak="0">
    <w:nsid w:val="3A8828FC"/>
    <w:multiLevelType w:val="hybridMultilevel"/>
    <w:tmpl w:val="2E8E8BD2"/>
    <w:lvl w:ilvl="0" w:tplc="5C92BAA0">
      <w:start w:val="12"/>
      <w:numFmt w:val="lowerLetter"/>
      <w:lvlText w:val="%1)"/>
      <w:lvlJc w:val="left"/>
      <w:pPr>
        <w:ind w:left="23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82EB048">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426A4DF8">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7C8A431C">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0262E7E">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FCA8410C">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CAB05210">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834A92E">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FB1ADDF4">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AC25493"/>
    <w:multiLevelType w:val="hybridMultilevel"/>
    <w:tmpl w:val="AB10F124"/>
    <w:lvl w:ilvl="0" w:tplc="AA644E94">
      <w:start w:val="1"/>
      <w:numFmt w:val="decimal"/>
      <w:lvlText w:val="%1"/>
      <w:lvlJc w:val="left"/>
      <w:pPr>
        <w:ind w:left="3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13B8DC8E">
      <w:start w:val="9"/>
      <w:numFmt w:val="lowerLetter"/>
      <w:lvlRestart w:val="0"/>
      <w:lvlText w:val="%2."/>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F4B42438">
      <w:start w:val="1"/>
      <w:numFmt w:val="lowerRoman"/>
      <w:lvlText w:val="%3"/>
      <w:lvlJc w:val="left"/>
      <w:pPr>
        <w:ind w:left="13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FFE47C78">
      <w:start w:val="1"/>
      <w:numFmt w:val="decimal"/>
      <w:lvlText w:val="%4"/>
      <w:lvlJc w:val="left"/>
      <w:pPr>
        <w:ind w:left="20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A918A256">
      <w:start w:val="1"/>
      <w:numFmt w:val="lowerLetter"/>
      <w:lvlText w:val="%5"/>
      <w:lvlJc w:val="left"/>
      <w:pPr>
        <w:ind w:left="280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5C602724">
      <w:start w:val="1"/>
      <w:numFmt w:val="lowerRoman"/>
      <w:lvlText w:val="%6"/>
      <w:lvlJc w:val="left"/>
      <w:pPr>
        <w:ind w:left="352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492A2AC">
      <w:start w:val="1"/>
      <w:numFmt w:val="decimal"/>
      <w:lvlText w:val="%7"/>
      <w:lvlJc w:val="left"/>
      <w:pPr>
        <w:ind w:left="424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39280262">
      <w:start w:val="1"/>
      <w:numFmt w:val="lowerLetter"/>
      <w:lvlText w:val="%8"/>
      <w:lvlJc w:val="left"/>
      <w:pPr>
        <w:ind w:left="496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A0B4805E">
      <w:start w:val="1"/>
      <w:numFmt w:val="lowerRoman"/>
      <w:lvlText w:val="%9"/>
      <w:lvlJc w:val="left"/>
      <w:pPr>
        <w:ind w:left="568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372882"/>
    <w:multiLevelType w:val="hybridMultilevel"/>
    <w:tmpl w:val="81AC4362"/>
    <w:lvl w:ilvl="0" w:tplc="7E16886A">
      <w:start w:val="1"/>
      <w:numFmt w:val="bullet"/>
      <w:lvlText w:val="•"/>
      <w:lvlJc w:val="left"/>
      <w:pPr>
        <w:ind w:left="81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ABA6A0D2">
      <w:start w:val="1"/>
      <w:numFmt w:val="bullet"/>
      <w:lvlText w:val="o"/>
      <w:lvlJc w:val="left"/>
      <w:pPr>
        <w:ind w:left="178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0332E55E">
      <w:start w:val="1"/>
      <w:numFmt w:val="bullet"/>
      <w:lvlText w:val="▪"/>
      <w:lvlJc w:val="left"/>
      <w:pPr>
        <w:ind w:left="250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054A3AEC">
      <w:start w:val="1"/>
      <w:numFmt w:val="bullet"/>
      <w:lvlText w:val="•"/>
      <w:lvlJc w:val="left"/>
      <w:pPr>
        <w:ind w:left="322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DF6E004A">
      <w:start w:val="1"/>
      <w:numFmt w:val="bullet"/>
      <w:lvlText w:val="o"/>
      <w:lvlJc w:val="left"/>
      <w:pPr>
        <w:ind w:left="394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67AEDCE4">
      <w:start w:val="1"/>
      <w:numFmt w:val="bullet"/>
      <w:lvlText w:val="▪"/>
      <w:lvlJc w:val="left"/>
      <w:pPr>
        <w:ind w:left="466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97A62E48">
      <w:start w:val="1"/>
      <w:numFmt w:val="bullet"/>
      <w:lvlText w:val="•"/>
      <w:lvlJc w:val="left"/>
      <w:pPr>
        <w:ind w:left="538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E2542CE2">
      <w:start w:val="1"/>
      <w:numFmt w:val="bullet"/>
      <w:lvlText w:val="o"/>
      <w:lvlJc w:val="left"/>
      <w:pPr>
        <w:ind w:left="610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3BBE6D46">
      <w:start w:val="1"/>
      <w:numFmt w:val="bullet"/>
      <w:lvlText w:val="▪"/>
      <w:lvlJc w:val="left"/>
      <w:pPr>
        <w:ind w:left="6829"/>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F125C2A"/>
    <w:multiLevelType w:val="hybridMultilevel"/>
    <w:tmpl w:val="07B62FF2"/>
    <w:lvl w:ilvl="0" w:tplc="D3BEDEEA">
      <w:start w:val="1"/>
      <w:numFmt w:val="bullet"/>
      <w:lvlText w:val="-"/>
      <w:lvlJc w:val="left"/>
      <w:pPr>
        <w:ind w:left="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67DCC142">
      <w:start w:val="1"/>
      <w:numFmt w:val="bullet"/>
      <w:lvlText w:val="o"/>
      <w:lvlJc w:val="left"/>
      <w:pPr>
        <w:ind w:left="11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8CF866C2">
      <w:start w:val="1"/>
      <w:numFmt w:val="bullet"/>
      <w:lvlText w:val="▪"/>
      <w:lvlJc w:val="left"/>
      <w:pPr>
        <w:ind w:left="19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782A706A">
      <w:start w:val="1"/>
      <w:numFmt w:val="bullet"/>
      <w:lvlText w:val="•"/>
      <w:lvlJc w:val="left"/>
      <w:pPr>
        <w:ind w:left="26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046F456">
      <w:start w:val="1"/>
      <w:numFmt w:val="bullet"/>
      <w:lvlText w:val="o"/>
      <w:lvlJc w:val="left"/>
      <w:pPr>
        <w:ind w:left="334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221A860C">
      <w:start w:val="1"/>
      <w:numFmt w:val="bullet"/>
      <w:lvlText w:val="▪"/>
      <w:lvlJc w:val="left"/>
      <w:pPr>
        <w:ind w:left="406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EADA6954">
      <w:start w:val="1"/>
      <w:numFmt w:val="bullet"/>
      <w:lvlText w:val="•"/>
      <w:lvlJc w:val="left"/>
      <w:pPr>
        <w:ind w:left="478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356A793E">
      <w:start w:val="1"/>
      <w:numFmt w:val="bullet"/>
      <w:lvlText w:val="o"/>
      <w:lvlJc w:val="left"/>
      <w:pPr>
        <w:ind w:left="550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AC62D102">
      <w:start w:val="1"/>
      <w:numFmt w:val="bullet"/>
      <w:lvlText w:val="▪"/>
      <w:lvlJc w:val="left"/>
      <w:pPr>
        <w:ind w:left="622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3474A35"/>
    <w:multiLevelType w:val="hybridMultilevel"/>
    <w:tmpl w:val="0C5A1DE2"/>
    <w:lvl w:ilvl="0" w:tplc="C0F4E970">
      <w:start w:val="12"/>
      <w:numFmt w:val="decimal"/>
      <w:lvlText w:val="%1."/>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920F918">
      <w:start w:val="1"/>
      <w:numFmt w:val="lowerLetter"/>
      <w:lvlText w:val="%2)"/>
      <w:lvlJc w:val="left"/>
      <w:pPr>
        <w:ind w:left="576"/>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D4A430A4">
      <w:start w:val="1"/>
      <w:numFmt w:val="bullet"/>
      <w:lvlText w:val=""/>
      <w:lvlJc w:val="left"/>
      <w:pPr>
        <w:ind w:left="1132"/>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lvl w:ilvl="3" w:tplc="855A61FE">
      <w:start w:val="1"/>
      <w:numFmt w:val="bullet"/>
      <w:lvlText w:val="•"/>
      <w:lvlJc w:val="left"/>
      <w:pPr>
        <w:ind w:left="1931"/>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lvl w:ilvl="4" w:tplc="B39040E6">
      <w:start w:val="1"/>
      <w:numFmt w:val="bullet"/>
      <w:lvlText w:val="o"/>
      <w:lvlJc w:val="left"/>
      <w:pPr>
        <w:ind w:left="2651"/>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lvl w:ilvl="5" w:tplc="3D80CFD8">
      <w:start w:val="1"/>
      <w:numFmt w:val="bullet"/>
      <w:lvlText w:val="▪"/>
      <w:lvlJc w:val="left"/>
      <w:pPr>
        <w:ind w:left="3371"/>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lvl w:ilvl="6" w:tplc="1A14E428">
      <w:start w:val="1"/>
      <w:numFmt w:val="bullet"/>
      <w:lvlText w:val="•"/>
      <w:lvlJc w:val="left"/>
      <w:pPr>
        <w:ind w:left="4091"/>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lvl w:ilvl="7" w:tplc="72CA1F6C">
      <w:start w:val="1"/>
      <w:numFmt w:val="bullet"/>
      <w:lvlText w:val="o"/>
      <w:lvlJc w:val="left"/>
      <w:pPr>
        <w:ind w:left="4811"/>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lvl w:ilvl="8" w:tplc="D72EAED8">
      <w:start w:val="1"/>
      <w:numFmt w:val="bullet"/>
      <w:lvlText w:val="▪"/>
      <w:lvlJc w:val="left"/>
      <w:pPr>
        <w:ind w:left="5531"/>
      </w:pPr>
      <w:rPr>
        <w:rFonts w:ascii="Wingdings" w:eastAsia="Wingdings" w:hAnsi="Wingdings" w:cs="Wingdings"/>
        <w:b w:val="0"/>
        <w:i w:val="0"/>
        <w:strike w:val="0"/>
        <w:dstrike w:val="0"/>
        <w:color w:val="000000"/>
        <w:sz w:val="34"/>
        <w:szCs w:val="34"/>
        <w:u w:val="none" w:color="000000"/>
        <w:bdr w:val="none" w:sz="0" w:space="0" w:color="auto"/>
        <w:shd w:val="clear" w:color="auto" w:fill="auto"/>
        <w:vertAlign w:val="superscript"/>
      </w:rPr>
    </w:lvl>
  </w:abstractNum>
  <w:abstractNum w:abstractNumId="24" w15:restartNumberingAfterBreak="0">
    <w:nsid w:val="45E4084A"/>
    <w:multiLevelType w:val="hybridMultilevel"/>
    <w:tmpl w:val="7DA0FFEE"/>
    <w:lvl w:ilvl="0" w:tplc="E7B83478">
      <w:start w:val="1"/>
      <w:numFmt w:val="lowerLetter"/>
      <w:lvlText w:val="%1)"/>
      <w:lvlJc w:val="left"/>
      <w:pPr>
        <w:ind w:left="1135"/>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F869230">
      <w:start w:val="1"/>
      <w:numFmt w:val="lowerLetter"/>
      <w:lvlText w:val="%2"/>
      <w:lvlJc w:val="left"/>
      <w:pPr>
        <w:ind w:left="178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AE661FF4">
      <w:start w:val="1"/>
      <w:numFmt w:val="lowerRoman"/>
      <w:lvlText w:val="%3"/>
      <w:lvlJc w:val="left"/>
      <w:pPr>
        <w:ind w:left="25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532633C6">
      <w:start w:val="1"/>
      <w:numFmt w:val="decimal"/>
      <w:lvlText w:val="%4"/>
      <w:lvlJc w:val="left"/>
      <w:pPr>
        <w:ind w:left="322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82765432">
      <w:start w:val="1"/>
      <w:numFmt w:val="lowerLetter"/>
      <w:lvlText w:val="%5"/>
      <w:lvlJc w:val="left"/>
      <w:pPr>
        <w:ind w:left="394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8DE2D0E">
      <w:start w:val="1"/>
      <w:numFmt w:val="lowerRoman"/>
      <w:lvlText w:val="%6"/>
      <w:lvlJc w:val="left"/>
      <w:pPr>
        <w:ind w:left="466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C2DAB716">
      <w:start w:val="1"/>
      <w:numFmt w:val="decimal"/>
      <w:lvlText w:val="%7"/>
      <w:lvlJc w:val="left"/>
      <w:pPr>
        <w:ind w:left="538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47F631AE">
      <w:start w:val="1"/>
      <w:numFmt w:val="lowerLetter"/>
      <w:lvlText w:val="%8"/>
      <w:lvlJc w:val="left"/>
      <w:pPr>
        <w:ind w:left="61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3ECED488">
      <w:start w:val="1"/>
      <w:numFmt w:val="lowerRoman"/>
      <w:lvlText w:val="%9"/>
      <w:lvlJc w:val="left"/>
      <w:pPr>
        <w:ind w:left="682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724A83"/>
    <w:multiLevelType w:val="hybridMultilevel"/>
    <w:tmpl w:val="B680CA8A"/>
    <w:lvl w:ilvl="0" w:tplc="8F344ACA">
      <w:start w:val="1"/>
      <w:numFmt w:val="decimal"/>
      <w:lvlText w:val="%1."/>
      <w:lvlJc w:val="left"/>
      <w:pPr>
        <w:ind w:left="72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B2F25E1E">
      <w:start w:val="1"/>
      <w:numFmt w:val="lowerLetter"/>
      <w:lvlText w:val="%2"/>
      <w:lvlJc w:val="left"/>
      <w:pPr>
        <w:ind w:left="144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0C546DBC">
      <w:start w:val="1"/>
      <w:numFmt w:val="lowerRoman"/>
      <w:lvlText w:val="%3"/>
      <w:lvlJc w:val="left"/>
      <w:pPr>
        <w:ind w:left="216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3E6ACC9C">
      <w:start w:val="1"/>
      <w:numFmt w:val="decimal"/>
      <w:lvlText w:val="%4"/>
      <w:lvlJc w:val="left"/>
      <w:pPr>
        <w:ind w:left="288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2518669E">
      <w:start w:val="1"/>
      <w:numFmt w:val="lowerLetter"/>
      <w:lvlText w:val="%5"/>
      <w:lvlJc w:val="left"/>
      <w:pPr>
        <w:ind w:left="360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17E86EC8">
      <w:start w:val="1"/>
      <w:numFmt w:val="lowerRoman"/>
      <w:lvlText w:val="%6"/>
      <w:lvlJc w:val="left"/>
      <w:pPr>
        <w:ind w:left="432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753045F4">
      <w:start w:val="1"/>
      <w:numFmt w:val="decimal"/>
      <w:lvlText w:val="%7"/>
      <w:lvlJc w:val="left"/>
      <w:pPr>
        <w:ind w:left="504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2F2CF7B8">
      <w:start w:val="1"/>
      <w:numFmt w:val="lowerLetter"/>
      <w:lvlText w:val="%8"/>
      <w:lvlJc w:val="left"/>
      <w:pPr>
        <w:ind w:left="576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CFE61FA0">
      <w:start w:val="1"/>
      <w:numFmt w:val="lowerRoman"/>
      <w:lvlText w:val="%9"/>
      <w:lvlJc w:val="left"/>
      <w:pPr>
        <w:ind w:left="648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85F2AC3"/>
    <w:multiLevelType w:val="hybridMultilevel"/>
    <w:tmpl w:val="494C3516"/>
    <w:lvl w:ilvl="0" w:tplc="ED381660">
      <w:start w:val="1"/>
      <w:numFmt w:val="lowerLetter"/>
      <w:lvlText w:val="%1)"/>
      <w:lvlJc w:val="left"/>
      <w:pPr>
        <w:ind w:left="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D5EC6B42">
      <w:start w:val="1"/>
      <w:numFmt w:val="lowerLetter"/>
      <w:lvlText w:val="%2"/>
      <w:lvlJc w:val="left"/>
      <w:pPr>
        <w:ind w:left="108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4DD0B65A">
      <w:start w:val="1"/>
      <w:numFmt w:val="lowerRoman"/>
      <w:lvlText w:val="%3"/>
      <w:lvlJc w:val="left"/>
      <w:pPr>
        <w:ind w:left="180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3C96A568">
      <w:start w:val="1"/>
      <w:numFmt w:val="decimal"/>
      <w:lvlText w:val="%4"/>
      <w:lvlJc w:val="left"/>
      <w:pPr>
        <w:ind w:left="252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0F4087E">
      <w:start w:val="1"/>
      <w:numFmt w:val="lowerLetter"/>
      <w:lvlText w:val="%5"/>
      <w:lvlJc w:val="left"/>
      <w:pPr>
        <w:ind w:left="324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02AE38DE">
      <w:start w:val="1"/>
      <w:numFmt w:val="lowerRoman"/>
      <w:lvlText w:val="%6"/>
      <w:lvlJc w:val="left"/>
      <w:pPr>
        <w:ind w:left="396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24E27AAE">
      <w:start w:val="1"/>
      <w:numFmt w:val="decimal"/>
      <w:lvlText w:val="%7"/>
      <w:lvlJc w:val="left"/>
      <w:pPr>
        <w:ind w:left="468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D602C8CA">
      <w:start w:val="1"/>
      <w:numFmt w:val="lowerLetter"/>
      <w:lvlText w:val="%8"/>
      <w:lvlJc w:val="left"/>
      <w:pPr>
        <w:ind w:left="540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8A30F75A">
      <w:start w:val="1"/>
      <w:numFmt w:val="lowerRoman"/>
      <w:lvlText w:val="%9"/>
      <w:lvlJc w:val="left"/>
      <w:pPr>
        <w:ind w:left="6121"/>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860448D"/>
    <w:multiLevelType w:val="hybridMultilevel"/>
    <w:tmpl w:val="2D685C44"/>
    <w:lvl w:ilvl="0" w:tplc="A066EC8C">
      <w:numFmt w:val="decimal"/>
      <w:lvlText w:val="%1)"/>
      <w:lvlJc w:val="left"/>
      <w:pPr>
        <w:ind w:left="347" w:hanging="360"/>
      </w:pPr>
      <w:rPr>
        <w:rFonts w:hint="default"/>
      </w:rPr>
    </w:lvl>
    <w:lvl w:ilvl="1" w:tplc="04100019" w:tentative="1">
      <w:start w:val="1"/>
      <w:numFmt w:val="lowerLetter"/>
      <w:lvlText w:val="%2."/>
      <w:lvlJc w:val="left"/>
      <w:pPr>
        <w:ind w:left="1067" w:hanging="360"/>
      </w:pPr>
    </w:lvl>
    <w:lvl w:ilvl="2" w:tplc="0410001B" w:tentative="1">
      <w:start w:val="1"/>
      <w:numFmt w:val="lowerRoman"/>
      <w:lvlText w:val="%3."/>
      <w:lvlJc w:val="right"/>
      <w:pPr>
        <w:ind w:left="1787" w:hanging="180"/>
      </w:pPr>
    </w:lvl>
    <w:lvl w:ilvl="3" w:tplc="0410000F" w:tentative="1">
      <w:start w:val="1"/>
      <w:numFmt w:val="decimal"/>
      <w:lvlText w:val="%4."/>
      <w:lvlJc w:val="left"/>
      <w:pPr>
        <w:ind w:left="2507" w:hanging="360"/>
      </w:pPr>
    </w:lvl>
    <w:lvl w:ilvl="4" w:tplc="04100019" w:tentative="1">
      <w:start w:val="1"/>
      <w:numFmt w:val="lowerLetter"/>
      <w:lvlText w:val="%5."/>
      <w:lvlJc w:val="left"/>
      <w:pPr>
        <w:ind w:left="3227" w:hanging="360"/>
      </w:pPr>
    </w:lvl>
    <w:lvl w:ilvl="5" w:tplc="0410001B" w:tentative="1">
      <w:start w:val="1"/>
      <w:numFmt w:val="lowerRoman"/>
      <w:lvlText w:val="%6."/>
      <w:lvlJc w:val="right"/>
      <w:pPr>
        <w:ind w:left="3947" w:hanging="180"/>
      </w:pPr>
    </w:lvl>
    <w:lvl w:ilvl="6" w:tplc="0410000F" w:tentative="1">
      <w:start w:val="1"/>
      <w:numFmt w:val="decimal"/>
      <w:lvlText w:val="%7."/>
      <w:lvlJc w:val="left"/>
      <w:pPr>
        <w:ind w:left="4667" w:hanging="360"/>
      </w:pPr>
    </w:lvl>
    <w:lvl w:ilvl="7" w:tplc="04100019" w:tentative="1">
      <w:start w:val="1"/>
      <w:numFmt w:val="lowerLetter"/>
      <w:lvlText w:val="%8."/>
      <w:lvlJc w:val="left"/>
      <w:pPr>
        <w:ind w:left="5387" w:hanging="360"/>
      </w:pPr>
    </w:lvl>
    <w:lvl w:ilvl="8" w:tplc="0410001B" w:tentative="1">
      <w:start w:val="1"/>
      <w:numFmt w:val="lowerRoman"/>
      <w:lvlText w:val="%9."/>
      <w:lvlJc w:val="right"/>
      <w:pPr>
        <w:ind w:left="6107" w:hanging="180"/>
      </w:pPr>
    </w:lvl>
  </w:abstractNum>
  <w:abstractNum w:abstractNumId="28" w15:restartNumberingAfterBreak="0">
    <w:nsid w:val="492B42FD"/>
    <w:multiLevelType w:val="hybridMultilevel"/>
    <w:tmpl w:val="C7024068"/>
    <w:lvl w:ilvl="0" w:tplc="63DC51E8">
      <w:start w:val="1"/>
      <w:numFmt w:val="upperRoman"/>
      <w:lvlText w:val="%1."/>
      <w:lvlJc w:val="left"/>
      <w:pPr>
        <w:ind w:left="707" w:hanging="720"/>
      </w:pPr>
      <w:rPr>
        <w:rFonts w:hint="default"/>
        <w:b/>
      </w:rPr>
    </w:lvl>
    <w:lvl w:ilvl="1" w:tplc="04100019" w:tentative="1">
      <w:start w:val="1"/>
      <w:numFmt w:val="lowerLetter"/>
      <w:lvlText w:val="%2."/>
      <w:lvlJc w:val="left"/>
      <w:pPr>
        <w:ind w:left="1067" w:hanging="360"/>
      </w:pPr>
    </w:lvl>
    <w:lvl w:ilvl="2" w:tplc="0410001B" w:tentative="1">
      <w:start w:val="1"/>
      <w:numFmt w:val="lowerRoman"/>
      <w:lvlText w:val="%3."/>
      <w:lvlJc w:val="right"/>
      <w:pPr>
        <w:ind w:left="1787" w:hanging="180"/>
      </w:pPr>
    </w:lvl>
    <w:lvl w:ilvl="3" w:tplc="0410000F" w:tentative="1">
      <w:start w:val="1"/>
      <w:numFmt w:val="decimal"/>
      <w:lvlText w:val="%4."/>
      <w:lvlJc w:val="left"/>
      <w:pPr>
        <w:ind w:left="2507" w:hanging="360"/>
      </w:pPr>
    </w:lvl>
    <w:lvl w:ilvl="4" w:tplc="04100019" w:tentative="1">
      <w:start w:val="1"/>
      <w:numFmt w:val="lowerLetter"/>
      <w:lvlText w:val="%5."/>
      <w:lvlJc w:val="left"/>
      <w:pPr>
        <w:ind w:left="3227" w:hanging="360"/>
      </w:pPr>
    </w:lvl>
    <w:lvl w:ilvl="5" w:tplc="0410001B" w:tentative="1">
      <w:start w:val="1"/>
      <w:numFmt w:val="lowerRoman"/>
      <w:lvlText w:val="%6."/>
      <w:lvlJc w:val="right"/>
      <w:pPr>
        <w:ind w:left="3947" w:hanging="180"/>
      </w:pPr>
    </w:lvl>
    <w:lvl w:ilvl="6" w:tplc="0410000F" w:tentative="1">
      <w:start w:val="1"/>
      <w:numFmt w:val="decimal"/>
      <w:lvlText w:val="%7."/>
      <w:lvlJc w:val="left"/>
      <w:pPr>
        <w:ind w:left="4667" w:hanging="360"/>
      </w:pPr>
    </w:lvl>
    <w:lvl w:ilvl="7" w:tplc="04100019" w:tentative="1">
      <w:start w:val="1"/>
      <w:numFmt w:val="lowerLetter"/>
      <w:lvlText w:val="%8."/>
      <w:lvlJc w:val="left"/>
      <w:pPr>
        <w:ind w:left="5387" w:hanging="360"/>
      </w:pPr>
    </w:lvl>
    <w:lvl w:ilvl="8" w:tplc="0410001B" w:tentative="1">
      <w:start w:val="1"/>
      <w:numFmt w:val="lowerRoman"/>
      <w:lvlText w:val="%9."/>
      <w:lvlJc w:val="right"/>
      <w:pPr>
        <w:ind w:left="6107" w:hanging="180"/>
      </w:pPr>
    </w:lvl>
  </w:abstractNum>
  <w:abstractNum w:abstractNumId="29" w15:restartNumberingAfterBreak="0">
    <w:nsid w:val="4F652802"/>
    <w:multiLevelType w:val="hybridMultilevel"/>
    <w:tmpl w:val="37F6476A"/>
    <w:lvl w:ilvl="0" w:tplc="378454C2">
      <w:start w:val="1"/>
      <w:numFmt w:val="lowerLetter"/>
      <w:lvlText w:val="%1)"/>
      <w:lvlJc w:val="left"/>
      <w:pPr>
        <w:ind w:left="85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B56F1BC">
      <w:start w:val="1"/>
      <w:numFmt w:val="lowerLetter"/>
      <w:lvlText w:val="%2"/>
      <w:lvlJc w:val="left"/>
      <w:pPr>
        <w:ind w:left="15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56EE617A">
      <w:start w:val="1"/>
      <w:numFmt w:val="lowerRoman"/>
      <w:lvlText w:val="%3"/>
      <w:lvlJc w:val="left"/>
      <w:pPr>
        <w:ind w:left="22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E8E2A454">
      <w:start w:val="1"/>
      <w:numFmt w:val="decimal"/>
      <w:lvlText w:val="%4"/>
      <w:lvlJc w:val="left"/>
      <w:pPr>
        <w:ind w:left="29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D7687122">
      <w:start w:val="1"/>
      <w:numFmt w:val="lowerLetter"/>
      <w:lvlText w:val="%5"/>
      <w:lvlJc w:val="left"/>
      <w:pPr>
        <w:ind w:left="36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15AD688">
      <w:start w:val="1"/>
      <w:numFmt w:val="lowerRoman"/>
      <w:lvlText w:val="%6"/>
      <w:lvlJc w:val="left"/>
      <w:pPr>
        <w:ind w:left="438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D952D07A">
      <w:start w:val="1"/>
      <w:numFmt w:val="decimal"/>
      <w:lvlText w:val="%7"/>
      <w:lvlJc w:val="left"/>
      <w:pPr>
        <w:ind w:left="51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620A998C">
      <w:start w:val="1"/>
      <w:numFmt w:val="lowerLetter"/>
      <w:lvlText w:val="%8"/>
      <w:lvlJc w:val="left"/>
      <w:pPr>
        <w:ind w:left="58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090C82E8">
      <w:start w:val="1"/>
      <w:numFmt w:val="lowerRoman"/>
      <w:lvlText w:val="%9"/>
      <w:lvlJc w:val="left"/>
      <w:pPr>
        <w:ind w:left="65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51137D4"/>
    <w:multiLevelType w:val="hybridMultilevel"/>
    <w:tmpl w:val="E2402BBE"/>
    <w:lvl w:ilvl="0" w:tplc="619878A0">
      <w:start w:val="1"/>
      <w:numFmt w:val="decimal"/>
      <w:lvlText w:val="%1."/>
      <w:lvlJc w:val="left"/>
      <w:pPr>
        <w:ind w:left="70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F0F44426">
      <w:start w:val="1"/>
      <w:numFmt w:val="bullet"/>
      <w:lvlText w:val="-"/>
      <w:lvlJc w:val="left"/>
      <w:pPr>
        <w:ind w:left="125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2DE63F8">
      <w:start w:val="1"/>
      <w:numFmt w:val="bullet"/>
      <w:lvlText w:val="▪"/>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318B112">
      <w:start w:val="1"/>
      <w:numFmt w:val="bullet"/>
      <w:lvlText w:val="•"/>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98C0F1C">
      <w:start w:val="1"/>
      <w:numFmt w:val="bullet"/>
      <w:lvlText w:val="o"/>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FCF61174">
      <w:start w:val="1"/>
      <w:numFmt w:val="bullet"/>
      <w:lvlText w:val="▪"/>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324F15E">
      <w:start w:val="1"/>
      <w:numFmt w:val="bullet"/>
      <w:lvlText w:val="•"/>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FFAE16C">
      <w:start w:val="1"/>
      <w:numFmt w:val="bullet"/>
      <w:lvlText w:val="o"/>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8C3EB5CC">
      <w:start w:val="1"/>
      <w:numFmt w:val="bullet"/>
      <w:lvlText w:val="▪"/>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63911FB"/>
    <w:multiLevelType w:val="hybridMultilevel"/>
    <w:tmpl w:val="12BABF1A"/>
    <w:lvl w:ilvl="0" w:tplc="EBDE4146">
      <w:start w:val="1"/>
      <w:numFmt w:val="bullet"/>
      <w:lvlText w:val="*"/>
      <w:lvlJc w:val="left"/>
      <w:pPr>
        <w:ind w:left="149"/>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1" w:tplc="71A2EFF6">
      <w:start w:val="1"/>
      <w:numFmt w:val="bullet"/>
      <w:lvlText w:val="o"/>
      <w:lvlJc w:val="left"/>
      <w:pPr>
        <w:ind w:left="108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2" w:tplc="6EB48D3C">
      <w:start w:val="1"/>
      <w:numFmt w:val="bullet"/>
      <w:lvlText w:val="▪"/>
      <w:lvlJc w:val="left"/>
      <w:pPr>
        <w:ind w:left="180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3" w:tplc="9CB2CBD0">
      <w:start w:val="1"/>
      <w:numFmt w:val="bullet"/>
      <w:lvlText w:val="•"/>
      <w:lvlJc w:val="left"/>
      <w:pPr>
        <w:ind w:left="252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4" w:tplc="6B7A83F8">
      <w:start w:val="1"/>
      <w:numFmt w:val="bullet"/>
      <w:lvlText w:val="o"/>
      <w:lvlJc w:val="left"/>
      <w:pPr>
        <w:ind w:left="324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5" w:tplc="2FEE1BE4">
      <w:start w:val="1"/>
      <w:numFmt w:val="bullet"/>
      <w:lvlText w:val="▪"/>
      <w:lvlJc w:val="left"/>
      <w:pPr>
        <w:ind w:left="396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6" w:tplc="4ED21DB6">
      <w:start w:val="1"/>
      <w:numFmt w:val="bullet"/>
      <w:lvlText w:val="•"/>
      <w:lvlJc w:val="left"/>
      <w:pPr>
        <w:ind w:left="468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7" w:tplc="584821F4">
      <w:start w:val="1"/>
      <w:numFmt w:val="bullet"/>
      <w:lvlText w:val="o"/>
      <w:lvlJc w:val="left"/>
      <w:pPr>
        <w:ind w:left="540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8" w:tplc="D8467950">
      <w:start w:val="1"/>
      <w:numFmt w:val="bullet"/>
      <w:lvlText w:val="▪"/>
      <w:lvlJc w:val="left"/>
      <w:pPr>
        <w:ind w:left="612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9FD1601"/>
    <w:multiLevelType w:val="hybridMultilevel"/>
    <w:tmpl w:val="85C2D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A72158B"/>
    <w:multiLevelType w:val="hybridMultilevel"/>
    <w:tmpl w:val="5846025A"/>
    <w:lvl w:ilvl="0" w:tplc="B60A4ECE">
      <w:start w:val="1"/>
      <w:numFmt w:val="bullet"/>
      <w:lvlText w:val="•"/>
      <w:lvlJc w:val="left"/>
      <w:pPr>
        <w:ind w:left="284"/>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88B86B20">
      <w:start w:val="1"/>
      <w:numFmt w:val="bullet"/>
      <w:lvlText w:val="o"/>
      <w:lvlJc w:val="left"/>
      <w:pPr>
        <w:ind w:left="122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3BA0CBC8">
      <w:start w:val="1"/>
      <w:numFmt w:val="bullet"/>
      <w:lvlText w:val="▪"/>
      <w:lvlJc w:val="left"/>
      <w:pPr>
        <w:ind w:left="194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764E32E4">
      <w:start w:val="1"/>
      <w:numFmt w:val="bullet"/>
      <w:lvlText w:val="•"/>
      <w:lvlJc w:val="left"/>
      <w:pPr>
        <w:ind w:left="266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DC02EEB8">
      <w:start w:val="1"/>
      <w:numFmt w:val="bullet"/>
      <w:lvlText w:val="o"/>
      <w:lvlJc w:val="left"/>
      <w:pPr>
        <w:ind w:left="338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A3CAC48">
      <w:start w:val="1"/>
      <w:numFmt w:val="bullet"/>
      <w:lvlText w:val="▪"/>
      <w:lvlJc w:val="left"/>
      <w:pPr>
        <w:ind w:left="410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EF8EBF12">
      <w:start w:val="1"/>
      <w:numFmt w:val="bullet"/>
      <w:lvlText w:val="•"/>
      <w:lvlJc w:val="left"/>
      <w:pPr>
        <w:ind w:left="482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ACBE91FE">
      <w:start w:val="1"/>
      <w:numFmt w:val="bullet"/>
      <w:lvlText w:val="o"/>
      <w:lvlJc w:val="left"/>
      <w:pPr>
        <w:ind w:left="554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38A694B2">
      <w:start w:val="1"/>
      <w:numFmt w:val="bullet"/>
      <w:lvlText w:val="▪"/>
      <w:lvlJc w:val="left"/>
      <w:pPr>
        <w:ind w:left="626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4706258"/>
    <w:multiLevelType w:val="hybridMultilevel"/>
    <w:tmpl w:val="2C4CD6A6"/>
    <w:lvl w:ilvl="0" w:tplc="38D22D34">
      <w:start w:val="1"/>
      <w:numFmt w:val="bullet"/>
      <w:lvlText w:val="•"/>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EE0EF34">
      <w:start w:val="1"/>
      <w:numFmt w:val="bullet"/>
      <w:lvlText w:val="o"/>
      <w:lvlJc w:val="left"/>
      <w:pPr>
        <w:ind w:left="75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5CD4932E">
      <w:start w:val="1"/>
      <w:numFmt w:val="bullet"/>
      <w:lvlRestart w:val="0"/>
      <w:lvlText w:val="-"/>
      <w:lvlJc w:val="left"/>
      <w:pPr>
        <w:ind w:left="126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038185C">
      <w:start w:val="1"/>
      <w:numFmt w:val="bullet"/>
      <w:lvlText w:val="•"/>
      <w:lvlJc w:val="left"/>
      <w:pPr>
        <w:ind w:left="18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8586504">
      <w:start w:val="1"/>
      <w:numFmt w:val="bullet"/>
      <w:lvlText w:val="o"/>
      <w:lvlJc w:val="left"/>
      <w:pPr>
        <w:ind w:left="259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746F102">
      <w:start w:val="1"/>
      <w:numFmt w:val="bullet"/>
      <w:lvlText w:val="▪"/>
      <w:lvlJc w:val="left"/>
      <w:pPr>
        <w:ind w:left="331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F5C1CD2">
      <w:start w:val="1"/>
      <w:numFmt w:val="bullet"/>
      <w:lvlText w:val="•"/>
      <w:lvlJc w:val="left"/>
      <w:pPr>
        <w:ind w:left="403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81A529C">
      <w:start w:val="1"/>
      <w:numFmt w:val="bullet"/>
      <w:lvlText w:val="o"/>
      <w:lvlJc w:val="left"/>
      <w:pPr>
        <w:ind w:left="475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9D0D30E">
      <w:start w:val="1"/>
      <w:numFmt w:val="bullet"/>
      <w:lvlText w:val="▪"/>
      <w:lvlJc w:val="left"/>
      <w:pPr>
        <w:ind w:left="54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95816E6"/>
    <w:multiLevelType w:val="multilevel"/>
    <w:tmpl w:val="4C8E6124"/>
    <w:lvl w:ilvl="0">
      <w:start w:val="3"/>
      <w:numFmt w:val="upperRoman"/>
      <w:lvlText w:val="%1."/>
      <w:lvlJc w:val="left"/>
      <w:pPr>
        <w:ind w:left="1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7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0E8383C"/>
    <w:multiLevelType w:val="hybridMultilevel"/>
    <w:tmpl w:val="275C6F7E"/>
    <w:lvl w:ilvl="0" w:tplc="99C0F828">
      <w:start w:val="11"/>
      <w:numFmt w:val="decimal"/>
      <w:lvlText w:val="%1."/>
      <w:lvlJc w:val="left"/>
      <w:pPr>
        <w:ind w:left="5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B1AA5378">
      <w:start w:val="1"/>
      <w:numFmt w:val="lowerLetter"/>
      <w:lvlText w:val="%2)"/>
      <w:lvlJc w:val="left"/>
      <w:pPr>
        <w:ind w:left="771"/>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2" w:tplc="996415F0">
      <w:start w:val="1"/>
      <w:numFmt w:val="lowerRoman"/>
      <w:lvlText w:val="%3"/>
      <w:lvlJc w:val="left"/>
      <w:pPr>
        <w:ind w:left="136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3" w:tplc="082CF236">
      <w:start w:val="1"/>
      <w:numFmt w:val="decimal"/>
      <w:lvlText w:val="%4"/>
      <w:lvlJc w:val="left"/>
      <w:pPr>
        <w:ind w:left="208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4" w:tplc="835AB54E">
      <w:start w:val="1"/>
      <w:numFmt w:val="lowerLetter"/>
      <w:lvlText w:val="%5"/>
      <w:lvlJc w:val="left"/>
      <w:pPr>
        <w:ind w:left="280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5" w:tplc="042A23CC">
      <w:start w:val="1"/>
      <w:numFmt w:val="lowerRoman"/>
      <w:lvlText w:val="%6"/>
      <w:lvlJc w:val="left"/>
      <w:pPr>
        <w:ind w:left="352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6" w:tplc="C0C840F8">
      <w:start w:val="1"/>
      <w:numFmt w:val="decimal"/>
      <w:lvlText w:val="%7"/>
      <w:lvlJc w:val="left"/>
      <w:pPr>
        <w:ind w:left="424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7" w:tplc="C2B04E6C">
      <w:start w:val="1"/>
      <w:numFmt w:val="lowerLetter"/>
      <w:lvlText w:val="%8"/>
      <w:lvlJc w:val="left"/>
      <w:pPr>
        <w:ind w:left="496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lvl w:ilvl="8" w:tplc="F04667D0">
      <w:start w:val="1"/>
      <w:numFmt w:val="lowerRoman"/>
      <w:lvlText w:val="%9"/>
      <w:lvlJc w:val="left"/>
      <w:pPr>
        <w:ind w:left="5684"/>
      </w:pPr>
      <w:rPr>
        <w:rFonts w:ascii="Garamond" w:eastAsia="Garamond" w:hAnsi="Garamond" w:cs="Garamond"/>
        <w:b w:val="0"/>
        <w:i/>
        <w:iCs/>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30A1CA4"/>
    <w:multiLevelType w:val="hybridMultilevel"/>
    <w:tmpl w:val="C9A8A7F8"/>
    <w:lvl w:ilvl="0" w:tplc="862A97FC">
      <w:start w:val="1"/>
      <w:numFmt w:val="lowerLetter"/>
      <w:lvlText w:val="%1."/>
      <w:lvlJc w:val="left"/>
      <w:pPr>
        <w:ind w:left="853"/>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tplc="1550212E">
      <w:start w:val="1"/>
      <w:numFmt w:val="lowerLetter"/>
      <w:lvlText w:val="%2"/>
      <w:lvlJc w:val="left"/>
      <w:pPr>
        <w:ind w:left="15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30242466">
      <w:start w:val="1"/>
      <w:numFmt w:val="lowerRoman"/>
      <w:lvlText w:val="%3"/>
      <w:lvlJc w:val="left"/>
      <w:pPr>
        <w:ind w:left="22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BD0CFAAC">
      <w:start w:val="1"/>
      <w:numFmt w:val="decimal"/>
      <w:lvlText w:val="%4"/>
      <w:lvlJc w:val="left"/>
      <w:pPr>
        <w:ind w:left="294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1EAE5B02">
      <w:start w:val="1"/>
      <w:numFmt w:val="lowerLetter"/>
      <w:lvlText w:val="%5"/>
      <w:lvlJc w:val="left"/>
      <w:pPr>
        <w:ind w:left="366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B65A47A8">
      <w:start w:val="1"/>
      <w:numFmt w:val="lowerRoman"/>
      <w:lvlText w:val="%6"/>
      <w:lvlJc w:val="left"/>
      <w:pPr>
        <w:ind w:left="438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6A6C3146">
      <w:start w:val="1"/>
      <w:numFmt w:val="decimal"/>
      <w:lvlText w:val="%7"/>
      <w:lvlJc w:val="left"/>
      <w:pPr>
        <w:ind w:left="510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D2827DAA">
      <w:start w:val="1"/>
      <w:numFmt w:val="lowerLetter"/>
      <w:lvlText w:val="%8"/>
      <w:lvlJc w:val="left"/>
      <w:pPr>
        <w:ind w:left="582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73EA70A8">
      <w:start w:val="1"/>
      <w:numFmt w:val="lowerRoman"/>
      <w:lvlText w:val="%9"/>
      <w:lvlJc w:val="left"/>
      <w:pPr>
        <w:ind w:left="6548"/>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6421EE6"/>
    <w:multiLevelType w:val="hybridMultilevel"/>
    <w:tmpl w:val="2E8E8BD2"/>
    <w:lvl w:ilvl="0" w:tplc="5C92BAA0">
      <w:start w:val="12"/>
      <w:numFmt w:val="lowerLetter"/>
      <w:lvlText w:val="%1)"/>
      <w:lvlJc w:val="left"/>
      <w:pPr>
        <w:ind w:left="233"/>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82EB048">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426A4DF8">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7C8A431C">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0262E7E">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FCA8410C">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CAB05210">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834A92E">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FB1ADDF4">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86A4396"/>
    <w:multiLevelType w:val="hybridMultilevel"/>
    <w:tmpl w:val="44665D10"/>
    <w:lvl w:ilvl="0" w:tplc="96A837D2">
      <w:start w:val="1"/>
      <w:numFmt w:val="decimal"/>
      <w:lvlText w:val="%1."/>
      <w:lvlJc w:val="left"/>
      <w:pPr>
        <w:ind w:left="568"/>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BC9C3BE0">
      <w:start w:val="1"/>
      <w:numFmt w:val="lowerLetter"/>
      <w:lvlText w:val="%2"/>
      <w:lvlJc w:val="left"/>
      <w:pPr>
        <w:ind w:left="125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55ECD8DA">
      <w:start w:val="1"/>
      <w:numFmt w:val="lowerRoman"/>
      <w:lvlText w:val="%3"/>
      <w:lvlJc w:val="left"/>
      <w:pPr>
        <w:ind w:left="197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DE24B8A6">
      <w:start w:val="1"/>
      <w:numFmt w:val="decimal"/>
      <w:lvlText w:val="%4"/>
      <w:lvlJc w:val="left"/>
      <w:pPr>
        <w:ind w:left="269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56102F24">
      <w:start w:val="1"/>
      <w:numFmt w:val="lowerLetter"/>
      <w:lvlText w:val="%5"/>
      <w:lvlJc w:val="left"/>
      <w:pPr>
        <w:ind w:left="341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CFEABB02">
      <w:start w:val="1"/>
      <w:numFmt w:val="lowerRoman"/>
      <w:lvlText w:val="%6"/>
      <w:lvlJc w:val="left"/>
      <w:pPr>
        <w:ind w:left="413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D5F232AA">
      <w:start w:val="1"/>
      <w:numFmt w:val="decimal"/>
      <w:lvlText w:val="%7"/>
      <w:lvlJc w:val="left"/>
      <w:pPr>
        <w:ind w:left="485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14404992">
      <w:start w:val="1"/>
      <w:numFmt w:val="lowerLetter"/>
      <w:lvlText w:val="%8"/>
      <w:lvlJc w:val="left"/>
      <w:pPr>
        <w:ind w:left="557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D660B062">
      <w:start w:val="1"/>
      <w:numFmt w:val="lowerRoman"/>
      <w:lvlText w:val="%9"/>
      <w:lvlJc w:val="left"/>
      <w:pPr>
        <w:ind w:left="629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CB631B5"/>
    <w:multiLevelType w:val="multilevel"/>
    <w:tmpl w:val="2FC4B7BC"/>
    <w:lvl w:ilvl="0">
      <w:start w:val="4"/>
      <w:numFmt w:val="upperRoman"/>
      <w:lvlText w:val="%1."/>
      <w:lvlJc w:val="left"/>
      <w:pPr>
        <w:ind w:left="346"/>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26"/>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09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D102FBF"/>
    <w:multiLevelType w:val="hybridMultilevel"/>
    <w:tmpl w:val="BC964378"/>
    <w:lvl w:ilvl="0" w:tplc="A370A1B4">
      <w:start w:val="1"/>
      <w:numFmt w:val="lowerLetter"/>
      <w:lvlText w:val="%1)"/>
      <w:lvlJc w:val="left"/>
      <w:pPr>
        <w:ind w:left="4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EDF2F9F8">
      <w:start w:val="1"/>
      <w:numFmt w:val="lowerLetter"/>
      <w:lvlText w:val="%2"/>
      <w:lvlJc w:val="left"/>
      <w:pPr>
        <w:ind w:left="10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41364258">
      <w:start w:val="1"/>
      <w:numFmt w:val="lowerRoman"/>
      <w:lvlText w:val="%3"/>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AF2259F4">
      <w:start w:val="1"/>
      <w:numFmt w:val="decimal"/>
      <w:lvlText w:val="%4"/>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64F8D7C6">
      <w:start w:val="1"/>
      <w:numFmt w:val="lowerLetter"/>
      <w:lvlText w:val="%5"/>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44A26FD0">
      <w:start w:val="1"/>
      <w:numFmt w:val="lowerRoman"/>
      <w:lvlText w:val="%6"/>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074EB620">
      <w:start w:val="1"/>
      <w:numFmt w:val="decimal"/>
      <w:lvlText w:val="%7"/>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B8E231A">
      <w:start w:val="1"/>
      <w:numFmt w:val="lowerLetter"/>
      <w:lvlText w:val="%8"/>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FA4A90DE">
      <w:start w:val="1"/>
      <w:numFmt w:val="lowerRoman"/>
      <w:lvlText w:val="%9"/>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D9D30DC"/>
    <w:multiLevelType w:val="hybridMultilevel"/>
    <w:tmpl w:val="39F4D750"/>
    <w:lvl w:ilvl="0" w:tplc="C910F3EA">
      <w:start w:val="1"/>
      <w:numFmt w:val="bullet"/>
      <w:lvlText w:val="•"/>
      <w:lvlJc w:val="left"/>
      <w:pPr>
        <w:ind w:left="15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1D14F1F2">
      <w:start w:val="1"/>
      <w:numFmt w:val="bullet"/>
      <w:lvlText w:val="o"/>
      <w:lvlJc w:val="left"/>
      <w:pPr>
        <w:ind w:left="122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82C65A00">
      <w:start w:val="1"/>
      <w:numFmt w:val="bullet"/>
      <w:lvlText w:val="▪"/>
      <w:lvlJc w:val="left"/>
      <w:pPr>
        <w:ind w:left="194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032644AE">
      <w:start w:val="1"/>
      <w:numFmt w:val="bullet"/>
      <w:lvlText w:val="•"/>
      <w:lvlJc w:val="left"/>
      <w:pPr>
        <w:ind w:left="266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3892A234">
      <w:start w:val="1"/>
      <w:numFmt w:val="bullet"/>
      <w:lvlText w:val="o"/>
      <w:lvlJc w:val="left"/>
      <w:pPr>
        <w:ind w:left="338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116E0CBC">
      <w:start w:val="1"/>
      <w:numFmt w:val="bullet"/>
      <w:lvlText w:val="▪"/>
      <w:lvlJc w:val="left"/>
      <w:pPr>
        <w:ind w:left="410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E79E4C76">
      <w:start w:val="1"/>
      <w:numFmt w:val="bullet"/>
      <w:lvlText w:val="•"/>
      <w:lvlJc w:val="left"/>
      <w:pPr>
        <w:ind w:left="482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B4FA64F4">
      <w:start w:val="1"/>
      <w:numFmt w:val="bullet"/>
      <w:lvlText w:val="o"/>
      <w:lvlJc w:val="left"/>
      <w:pPr>
        <w:ind w:left="554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55F062B8">
      <w:start w:val="1"/>
      <w:numFmt w:val="bullet"/>
      <w:lvlText w:val="▪"/>
      <w:lvlJc w:val="left"/>
      <w:pPr>
        <w:ind w:left="6262"/>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6"/>
  </w:num>
  <w:num w:numId="3">
    <w:abstractNumId w:val="35"/>
  </w:num>
  <w:num w:numId="4">
    <w:abstractNumId w:val="40"/>
  </w:num>
  <w:num w:numId="5">
    <w:abstractNumId w:val="15"/>
  </w:num>
  <w:num w:numId="6">
    <w:abstractNumId w:val="38"/>
  </w:num>
  <w:num w:numId="7">
    <w:abstractNumId w:val="29"/>
  </w:num>
  <w:num w:numId="8">
    <w:abstractNumId w:val="25"/>
  </w:num>
  <w:num w:numId="9">
    <w:abstractNumId w:val="24"/>
  </w:num>
  <w:num w:numId="10">
    <w:abstractNumId w:val="41"/>
  </w:num>
  <w:num w:numId="11">
    <w:abstractNumId w:val="12"/>
  </w:num>
  <w:num w:numId="12">
    <w:abstractNumId w:val="20"/>
  </w:num>
  <w:num w:numId="13">
    <w:abstractNumId w:val="8"/>
  </w:num>
  <w:num w:numId="14">
    <w:abstractNumId w:val="5"/>
  </w:num>
  <w:num w:numId="15">
    <w:abstractNumId w:val="4"/>
  </w:num>
  <w:num w:numId="16">
    <w:abstractNumId w:val="37"/>
  </w:num>
  <w:num w:numId="17">
    <w:abstractNumId w:val="16"/>
  </w:num>
  <w:num w:numId="18">
    <w:abstractNumId w:val="30"/>
  </w:num>
  <w:num w:numId="19">
    <w:abstractNumId w:val="0"/>
  </w:num>
  <w:num w:numId="20">
    <w:abstractNumId w:val="34"/>
  </w:num>
  <w:num w:numId="21">
    <w:abstractNumId w:val="11"/>
  </w:num>
  <w:num w:numId="22">
    <w:abstractNumId w:val="23"/>
  </w:num>
  <w:num w:numId="23">
    <w:abstractNumId w:val="10"/>
  </w:num>
  <w:num w:numId="24">
    <w:abstractNumId w:val="1"/>
  </w:num>
  <w:num w:numId="25">
    <w:abstractNumId w:val="13"/>
  </w:num>
  <w:num w:numId="26">
    <w:abstractNumId w:val="7"/>
  </w:num>
  <w:num w:numId="27">
    <w:abstractNumId w:val="31"/>
  </w:num>
  <w:num w:numId="28">
    <w:abstractNumId w:val="21"/>
  </w:num>
  <w:num w:numId="29">
    <w:abstractNumId w:val="33"/>
  </w:num>
  <w:num w:numId="30">
    <w:abstractNumId w:val="42"/>
  </w:num>
  <w:num w:numId="31">
    <w:abstractNumId w:val="26"/>
  </w:num>
  <w:num w:numId="32">
    <w:abstractNumId w:val="39"/>
  </w:num>
  <w:num w:numId="33">
    <w:abstractNumId w:val="9"/>
  </w:num>
  <w:num w:numId="34">
    <w:abstractNumId w:val="36"/>
  </w:num>
  <w:num w:numId="35">
    <w:abstractNumId w:val="3"/>
  </w:num>
  <w:num w:numId="36">
    <w:abstractNumId w:val="14"/>
  </w:num>
  <w:num w:numId="37">
    <w:abstractNumId w:val="28"/>
  </w:num>
  <w:num w:numId="38">
    <w:abstractNumId w:val="19"/>
  </w:num>
  <w:num w:numId="39">
    <w:abstractNumId w:val="22"/>
  </w:num>
  <w:num w:numId="40">
    <w:abstractNumId w:val="18"/>
  </w:num>
  <w:num w:numId="41">
    <w:abstractNumId w:val="17"/>
  </w:num>
  <w:num w:numId="42">
    <w:abstractNumId w:val="32"/>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422"/>
    <w:rsid w:val="00041632"/>
    <w:rsid w:val="0005379C"/>
    <w:rsid w:val="000D1621"/>
    <w:rsid w:val="000E4D94"/>
    <w:rsid w:val="000F0422"/>
    <w:rsid w:val="00105A42"/>
    <w:rsid w:val="001127CE"/>
    <w:rsid w:val="00126BE0"/>
    <w:rsid w:val="00150306"/>
    <w:rsid w:val="001B0980"/>
    <w:rsid w:val="00232569"/>
    <w:rsid w:val="00245CD4"/>
    <w:rsid w:val="00253EEE"/>
    <w:rsid w:val="0029490E"/>
    <w:rsid w:val="002A20FF"/>
    <w:rsid w:val="002C36F1"/>
    <w:rsid w:val="002D7374"/>
    <w:rsid w:val="002E6481"/>
    <w:rsid w:val="00307EAF"/>
    <w:rsid w:val="00326B7F"/>
    <w:rsid w:val="003364F8"/>
    <w:rsid w:val="00350AEC"/>
    <w:rsid w:val="003C268D"/>
    <w:rsid w:val="003C54FF"/>
    <w:rsid w:val="00447EBE"/>
    <w:rsid w:val="004719BA"/>
    <w:rsid w:val="004A623F"/>
    <w:rsid w:val="004B04F1"/>
    <w:rsid w:val="00502570"/>
    <w:rsid w:val="006303C5"/>
    <w:rsid w:val="00654844"/>
    <w:rsid w:val="00670F1E"/>
    <w:rsid w:val="006D5200"/>
    <w:rsid w:val="00735AC3"/>
    <w:rsid w:val="00783D94"/>
    <w:rsid w:val="00795920"/>
    <w:rsid w:val="007E2780"/>
    <w:rsid w:val="007F51A8"/>
    <w:rsid w:val="00823D1F"/>
    <w:rsid w:val="00827EC0"/>
    <w:rsid w:val="00842AD8"/>
    <w:rsid w:val="00856AF1"/>
    <w:rsid w:val="00877E1A"/>
    <w:rsid w:val="008A3EB0"/>
    <w:rsid w:val="008A5583"/>
    <w:rsid w:val="00924F03"/>
    <w:rsid w:val="00946F05"/>
    <w:rsid w:val="009519A7"/>
    <w:rsid w:val="00954CCB"/>
    <w:rsid w:val="009712BD"/>
    <w:rsid w:val="00976C3F"/>
    <w:rsid w:val="00984020"/>
    <w:rsid w:val="00A12B0F"/>
    <w:rsid w:val="00A26038"/>
    <w:rsid w:val="00A83E5A"/>
    <w:rsid w:val="00AF037F"/>
    <w:rsid w:val="00AF56C9"/>
    <w:rsid w:val="00B54346"/>
    <w:rsid w:val="00B57486"/>
    <w:rsid w:val="00B74CA5"/>
    <w:rsid w:val="00B7749E"/>
    <w:rsid w:val="00BD5097"/>
    <w:rsid w:val="00C06F06"/>
    <w:rsid w:val="00C24F9D"/>
    <w:rsid w:val="00C87B12"/>
    <w:rsid w:val="00C91E1E"/>
    <w:rsid w:val="00CB60E1"/>
    <w:rsid w:val="00D16AE6"/>
    <w:rsid w:val="00D249F2"/>
    <w:rsid w:val="00D5603B"/>
    <w:rsid w:val="00D7140E"/>
    <w:rsid w:val="00D767BB"/>
    <w:rsid w:val="00D80BDE"/>
    <w:rsid w:val="00E110D8"/>
    <w:rsid w:val="00E22543"/>
    <w:rsid w:val="00E70E4B"/>
    <w:rsid w:val="00E7199C"/>
    <w:rsid w:val="00E77BCD"/>
    <w:rsid w:val="00EC092A"/>
    <w:rsid w:val="00ED0FCC"/>
    <w:rsid w:val="00ED4130"/>
    <w:rsid w:val="00F03BB4"/>
    <w:rsid w:val="00F262EE"/>
    <w:rsid w:val="00F45CA3"/>
    <w:rsid w:val="00F46B77"/>
    <w:rsid w:val="00F571F9"/>
    <w:rsid w:val="00F96112"/>
    <w:rsid w:val="00FE6D0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78660B"/>
  <w15:docId w15:val="{F9F6C84F-582C-4AB8-8BF7-90845C1C1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41632"/>
    <w:pPr>
      <w:spacing w:after="4" w:line="248" w:lineRule="auto"/>
      <w:ind w:left="10" w:right="2" w:hanging="9"/>
      <w:jc w:val="both"/>
    </w:pPr>
    <w:rPr>
      <w:rFonts w:ascii="Garamond" w:eastAsia="Garamond" w:hAnsi="Garamond" w:cs="Garamond"/>
      <w:color w:val="000000"/>
    </w:rPr>
  </w:style>
  <w:style w:type="paragraph" w:styleId="Titolo1">
    <w:name w:val="heading 1"/>
    <w:next w:val="Normale"/>
    <w:link w:val="Titolo1Carattere"/>
    <w:uiPriority w:val="9"/>
    <w:qFormat/>
    <w:rsid w:val="00041632"/>
    <w:pPr>
      <w:keepNext/>
      <w:keepLines/>
      <w:spacing w:after="0"/>
      <w:ind w:left="483" w:right="786" w:hanging="10"/>
      <w:jc w:val="center"/>
      <w:outlineLvl w:val="0"/>
    </w:pPr>
    <w:rPr>
      <w:rFonts w:ascii="Garamond" w:eastAsia="Garamond" w:hAnsi="Garamond" w:cs="Garamond"/>
      <w:b/>
      <w:color w:val="000000"/>
      <w:sz w:val="28"/>
    </w:rPr>
  </w:style>
  <w:style w:type="paragraph" w:styleId="Titolo2">
    <w:name w:val="heading 2"/>
    <w:next w:val="Normale"/>
    <w:link w:val="Titolo2Carattere"/>
    <w:uiPriority w:val="9"/>
    <w:unhideWhenUsed/>
    <w:qFormat/>
    <w:rsid w:val="00041632"/>
    <w:pPr>
      <w:keepNext/>
      <w:keepLines/>
      <w:spacing w:after="0"/>
      <w:ind w:left="10" w:right="4" w:hanging="10"/>
      <w:jc w:val="center"/>
      <w:outlineLvl w:val="1"/>
    </w:pPr>
    <w:rPr>
      <w:rFonts w:ascii="Garamond" w:eastAsia="Garamond" w:hAnsi="Garamond" w:cs="Garamond"/>
      <w:color w:val="000000"/>
      <w:sz w:val="24"/>
    </w:rPr>
  </w:style>
  <w:style w:type="paragraph" w:styleId="Titolo3">
    <w:name w:val="heading 3"/>
    <w:next w:val="Normale"/>
    <w:link w:val="Titolo3Carattere"/>
    <w:uiPriority w:val="9"/>
    <w:unhideWhenUsed/>
    <w:qFormat/>
    <w:rsid w:val="00041632"/>
    <w:pPr>
      <w:keepNext/>
      <w:keepLines/>
      <w:spacing w:after="0"/>
      <w:ind w:left="10" w:right="1" w:hanging="10"/>
      <w:jc w:val="center"/>
      <w:outlineLvl w:val="2"/>
    </w:pPr>
    <w:rPr>
      <w:rFonts w:ascii="Garamond" w:eastAsia="Garamond" w:hAnsi="Garamond" w:cs="Garamond"/>
      <w:b/>
      <w:color w:val="000000"/>
      <w:shd w:val="clear" w:color="auto" w:fill="C1C2C2"/>
    </w:rPr>
  </w:style>
  <w:style w:type="paragraph" w:styleId="Titolo4">
    <w:name w:val="heading 4"/>
    <w:next w:val="Normale"/>
    <w:link w:val="Titolo4Carattere"/>
    <w:uiPriority w:val="9"/>
    <w:unhideWhenUsed/>
    <w:qFormat/>
    <w:rsid w:val="00041632"/>
    <w:pPr>
      <w:keepNext/>
      <w:keepLines/>
      <w:spacing w:after="0"/>
      <w:ind w:left="1427" w:hanging="10"/>
      <w:outlineLvl w:val="3"/>
    </w:pPr>
    <w:rPr>
      <w:rFonts w:ascii="Garamond" w:eastAsia="Garamond" w:hAnsi="Garamond" w:cs="Garamond"/>
      <w:b/>
      <w:i/>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link w:val="Titolo3"/>
    <w:rsid w:val="00041632"/>
    <w:rPr>
      <w:rFonts w:ascii="Garamond" w:eastAsia="Garamond" w:hAnsi="Garamond" w:cs="Garamond"/>
      <w:b/>
      <w:color w:val="000000"/>
      <w:sz w:val="22"/>
      <w:shd w:val="clear" w:color="auto" w:fill="C1C2C2"/>
    </w:rPr>
  </w:style>
  <w:style w:type="character" w:customStyle="1" w:styleId="Titolo4Carattere">
    <w:name w:val="Titolo 4 Carattere"/>
    <w:link w:val="Titolo4"/>
    <w:rsid w:val="00041632"/>
    <w:rPr>
      <w:rFonts w:ascii="Garamond" w:eastAsia="Garamond" w:hAnsi="Garamond" w:cs="Garamond"/>
      <w:b/>
      <w:i/>
      <w:color w:val="000000"/>
      <w:sz w:val="22"/>
    </w:rPr>
  </w:style>
  <w:style w:type="character" w:customStyle="1" w:styleId="Titolo2Carattere">
    <w:name w:val="Titolo 2 Carattere"/>
    <w:link w:val="Titolo2"/>
    <w:rsid w:val="00041632"/>
    <w:rPr>
      <w:rFonts w:ascii="Garamond" w:eastAsia="Garamond" w:hAnsi="Garamond" w:cs="Garamond"/>
      <w:color w:val="000000"/>
      <w:sz w:val="24"/>
    </w:rPr>
  </w:style>
  <w:style w:type="character" w:customStyle="1" w:styleId="Titolo1Carattere">
    <w:name w:val="Titolo 1 Carattere"/>
    <w:link w:val="Titolo1"/>
    <w:rsid w:val="00041632"/>
    <w:rPr>
      <w:rFonts w:ascii="Garamond" w:eastAsia="Garamond" w:hAnsi="Garamond" w:cs="Garamond"/>
      <w:b/>
      <w:color w:val="000000"/>
      <w:sz w:val="28"/>
    </w:rPr>
  </w:style>
  <w:style w:type="table" w:customStyle="1" w:styleId="TableGrid">
    <w:name w:val="TableGrid"/>
    <w:rsid w:val="00041632"/>
    <w:pPr>
      <w:spacing w:after="0" w:line="240" w:lineRule="auto"/>
    </w:pPr>
    <w:tblPr>
      <w:tblCellMar>
        <w:top w:w="0" w:type="dxa"/>
        <w:left w:w="0" w:type="dxa"/>
        <w:bottom w:w="0" w:type="dxa"/>
        <w:right w:w="0" w:type="dxa"/>
      </w:tblCellMar>
    </w:tblPr>
  </w:style>
  <w:style w:type="paragraph" w:styleId="Paragrafoelenco">
    <w:name w:val="List Paragraph"/>
    <w:basedOn w:val="Normale"/>
    <w:uiPriority w:val="34"/>
    <w:qFormat/>
    <w:rsid w:val="008A3EB0"/>
    <w:pPr>
      <w:ind w:left="720"/>
      <w:contextualSpacing/>
    </w:pPr>
  </w:style>
  <w:style w:type="character" w:styleId="Collegamentoipertestuale">
    <w:name w:val="Hyperlink"/>
    <w:basedOn w:val="Carpredefinitoparagrafo"/>
    <w:uiPriority w:val="99"/>
    <w:unhideWhenUsed/>
    <w:rsid w:val="00232569"/>
    <w:rPr>
      <w:color w:val="0563C1" w:themeColor="hyperlink"/>
      <w:u w:val="single"/>
    </w:rPr>
  </w:style>
  <w:style w:type="character" w:customStyle="1" w:styleId="Menzionenonrisolta1">
    <w:name w:val="Menzione non risolta1"/>
    <w:basedOn w:val="Carpredefinitoparagrafo"/>
    <w:uiPriority w:val="99"/>
    <w:semiHidden/>
    <w:unhideWhenUsed/>
    <w:rsid w:val="00232569"/>
    <w:rPr>
      <w:color w:val="605E5C"/>
      <w:shd w:val="clear" w:color="auto" w:fill="E1DFDD"/>
    </w:rPr>
  </w:style>
  <w:style w:type="paragraph" w:styleId="Corpodeltesto2">
    <w:name w:val="Body Text 2"/>
    <w:basedOn w:val="Normale"/>
    <w:link w:val="Corpodeltesto2Carattere"/>
    <w:rsid w:val="006303C5"/>
    <w:pPr>
      <w:spacing w:after="120" w:line="480" w:lineRule="auto"/>
      <w:ind w:left="0" w:right="0" w:firstLine="0"/>
      <w:jc w:val="left"/>
    </w:pPr>
    <w:rPr>
      <w:rFonts w:ascii="Times New Roman" w:eastAsia="Times New Roman" w:hAnsi="Times New Roman" w:cs="Times New Roman"/>
      <w:color w:val="auto"/>
      <w:sz w:val="24"/>
      <w:szCs w:val="24"/>
    </w:rPr>
  </w:style>
  <w:style w:type="character" w:customStyle="1" w:styleId="Corpodeltesto2Carattere">
    <w:name w:val="Corpo del testo 2 Carattere"/>
    <w:basedOn w:val="Carpredefinitoparagrafo"/>
    <w:link w:val="Corpodeltesto2"/>
    <w:rsid w:val="006303C5"/>
    <w:rPr>
      <w:rFonts w:ascii="Times New Roman" w:eastAsia="Times New Roman" w:hAnsi="Times New Roman" w:cs="Times New Roman"/>
      <w:sz w:val="24"/>
      <w:szCs w:val="24"/>
    </w:rPr>
  </w:style>
  <w:style w:type="paragraph" w:customStyle="1" w:styleId="Rub2">
    <w:name w:val="Rub2"/>
    <w:basedOn w:val="Normale"/>
    <w:next w:val="Normale"/>
    <w:rsid w:val="008A5583"/>
    <w:pPr>
      <w:tabs>
        <w:tab w:val="left" w:pos="709"/>
        <w:tab w:val="left" w:pos="5670"/>
        <w:tab w:val="left" w:pos="6663"/>
        <w:tab w:val="left" w:pos="7088"/>
      </w:tabs>
      <w:spacing w:after="0" w:line="240" w:lineRule="auto"/>
      <w:ind w:left="0" w:right="-596" w:firstLine="0"/>
      <w:jc w:val="left"/>
    </w:pPr>
    <w:rPr>
      <w:rFonts w:ascii="Times New Roman" w:eastAsia="Times New Roman" w:hAnsi="Times New Roman" w:cs="Times New Roman"/>
      <w:smallCaps/>
      <w:color w:val="auto"/>
      <w:sz w:val="20"/>
      <w:szCs w:val="20"/>
    </w:rPr>
  </w:style>
  <w:style w:type="table" w:styleId="Grigliatabella">
    <w:name w:val="Table Grid"/>
    <w:basedOn w:val="Tabellanormale"/>
    <w:uiPriority w:val="59"/>
    <w:rsid w:val="008A55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99"/>
    <w:qFormat/>
    <w:rsid w:val="008A5583"/>
    <w:pPr>
      <w:spacing w:after="0" w:line="240" w:lineRule="auto"/>
      <w:jc w:val="both"/>
    </w:pPr>
    <w:rPr>
      <w:rFonts w:ascii="Cambria" w:eastAsiaTheme="minorHAnsi" w:hAnsi="Cambria"/>
      <w:sz w:val="24"/>
      <w:lang w:eastAsia="en-US"/>
    </w:rPr>
  </w:style>
  <w:style w:type="paragraph" w:customStyle="1" w:styleId="Default">
    <w:name w:val="Default"/>
    <w:rsid w:val="00C24F9D"/>
    <w:pPr>
      <w:autoSpaceDE w:val="0"/>
      <w:autoSpaceDN w:val="0"/>
      <w:adjustRightInd w:val="0"/>
      <w:spacing w:after="0" w:line="240" w:lineRule="auto"/>
    </w:pPr>
    <w:rPr>
      <w:rFonts w:ascii="Garamond" w:hAnsi="Garamond" w:cs="Garamond"/>
      <w:color w:val="000000"/>
      <w:sz w:val="24"/>
      <w:szCs w:val="24"/>
    </w:rPr>
  </w:style>
  <w:style w:type="paragraph" w:styleId="Testofumetto">
    <w:name w:val="Balloon Text"/>
    <w:basedOn w:val="Normale"/>
    <w:link w:val="TestofumettoCarattere"/>
    <w:uiPriority w:val="99"/>
    <w:semiHidden/>
    <w:unhideWhenUsed/>
    <w:rsid w:val="004B04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4F1"/>
    <w:rPr>
      <w:rFonts w:ascii="Tahoma" w:eastAsia="Garamond"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4266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une.dragoni.ce.it/" TargetMode="External"/><Relationship Id="rId18" Type="http://schemas.openxmlformats.org/officeDocument/2006/relationships/hyperlink" Target="http://www.serviziocontrattipubblici.it"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omune.dragoni.ce.it/" TargetMode="External"/><Relationship Id="rId17" Type="http://schemas.openxmlformats.org/officeDocument/2006/relationships/package" Target="embeddings/Documento_di_Microsoft_Word.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ea.tecnica.lavori.pubblici@pec.comune.casaluce.ce.it" TargetMode="External"/><Relationship Id="rId5" Type="http://schemas.openxmlformats.org/officeDocument/2006/relationships/webSettings" Target="webSettings.xml"/><Relationship Id="rId15" Type="http://schemas.openxmlformats.org/officeDocument/2006/relationships/hyperlink" Target="http://www.comune.casaluce.ce.it" TargetMode="External"/><Relationship Id="rId23" Type="http://schemas.openxmlformats.org/officeDocument/2006/relationships/theme" Target="theme/theme1.xml"/><Relationship Id="rId10" Type="http://schemas.openxmlformats.org/officeDocument/2006/relationships/hyperlink" Target="http://www.comune.casaluce.ce.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smecomm.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5B590-A0D3-4B58-B3C4-A7A53BAD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Pages>
  <Words>3138</Words>
  <Characters>17891</Characters>
  <Application>Microsoft Office Word</Application>
  <DocSecurity>0</DocSecurity>
  <Lines>149</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4</dc:creator>
  <cp:keywords/>
  <dc:description/>
  <cp:lastModifiedBy>joker</cp:lastModifiedBy>
  <cp:revision>9</cp:revision>
  <cp:lastPrinted>2019-03-11T15:18:00Z</cp:lastPrinted>
  <dcterms:created xsi:type="dcterms:W3CDTF">2019-03-08T11:02:00Z</dcterms:created>
  <dcterms:modified xsi:type="dcterms:W3CDTF">2019-03-11T15:31:00Z</dcterms:modified>
</cp:coreProperties>
</file>